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EB2C8" w14:textId="4057FA6E" w:rsidR="00B6357E" w:rsidRDefault="00B6357E" w:rsidP="00B6357E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#107bis-e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047480">
        <w:rPr>
          <w:sz w:val="32"/>
          <w:szCs w:val="32"/>
        </w:rPr>
        <w:t>R1-22</w:t>
      </w:r>
      <w:r w:rsidR="00047480" w:rsidRPr="00047480">
        <w:rPr>
          <w:sz w:val="32"/>
          <w:szCs w:val="32"/>
        </w:rPr>
        <w:t>00402</w:t>
      </w:r>
    </w:p>
    <w:p w14:paraId="5F9D9A2A" w14:textId="77777777" w:rsidR="00B6357E" w:rsidRDefault="00B6357E" w:rsidP="00B6357E">
      <w:pPr>
        <w:pStyle w:val="3GPPHeader"/>
      </w:pPr>
      <w:r>
        <w:t>e-Meeting, 17</w:t>
      </w:r>
      <w:r>
        <w:rPr>
          <w:vertAlign w:val="superscript"/>
        </w:rPr>
        <w:t>th</w:t>
      </w:r>
      <w:r>
        <w:t xml:space="preserve"> – 25</w:t>
      </w:r>
      <w:r>
        <w:rPr>
          <w:vertAlign w:val="superscript"/>
        </w:rPr>
        <w:t>th</w:t>
      </w:r>
      <w:r>
        <w:t xml:space="preserve"> </w:t>
      </w:r>
      <w:proofErr w:type="gramStart"/>
      <w:r>
        <w:t>January,</w:t>
      </w:r>
      <w:proofErr w:type="gramEnd"/>
      <w:r>
        <w:t xml:space="preserve"> 2022</w:t>
      </w:r>
    </w:p>
    <w:p w14:paraId="05547F55" w14:textId="545E12D7" w:rsidR="00137A68" w:rsidRPr="00CE0424" w:rsidRDefault="00137A68" w:rsidP="00137A68">
      <w:pPr>
        <w:pStyle w:val="3GPPHeader"/>
      </w:pPr>
    </w:p>
    <w:p w14:paraId="15A5A364" w14:textId="655B0CF5" w:rsidR="00137A68" w:rsidRPr="001C62C9" w:rsidRDefault="00137A68" w:rsidP="00137A68">
      <w:pPr>
        <w:pStyle w:val="3GPPHeader"/>
        <w:rPr>
          <w:sz w:val="22"/>
        </w:rPr>
      </w:pPr>
      <w:r w:rsidRPr="001C62C9">
        <w:rPr>
          <w:sz w:val="22"/>
        </w:rPr>
        <w:t>Agenda Item:</w:t>
      </w:r>
      <w:r w:rsidRPr="001C62C9">
        <w:rPr>
          <w:sz w:val="22"/>
        </w:rPr>
        <w:tab/>
        <w:t>8.2.3</w:t>
      </w:r>
    </w:p>
    <w:p w14:paraId="0E7A000F" w14:textId="654E57C8" w:rsidR="00137A68" w:rsidRPr="00CE0424" w:rsidRDefault="00D47DE3" w:rsidP="00137A68">
      <w:pPr>
        <w:pStyle w:val="3GPPHeader"/>
        <w:rPr>
          <w:sz w:val="22"/>
        </w:rPr>
      </w:pPr>
      <w:r>
        <w:rPr>
          <w:sz w:val="22"/>
        </w:rPr>
        <w:t>S</w:t>
      </w:r>
      <w:r w:rsidR="00137A68">
        <w:rPr>
          <w:sz w:val="22"/>
        </w:rPr>
        <w:t>ource:</w:t>
      </w:r>
      <w:r w:rsidR="00137A68" w:rsidRPr="00CE0424">
        <w:rPr>
          <w:sz w:val="22"/>
        </w:rPr>
        <w:tab/>
        <w:t>Ericsson</w:t>
      </w:r>
    </w:p>
    <w:p w14:paraId="7960F2EC" w14:textId="0F621DF4" w:rsidR="00137A68" w:rsidRPr="00CE0424" w:rsidRDefault="00137A68" w:rsidP="00137A6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137A68">
        <w:rPr>
          <w:sz w:val="22"/>
        </w:rPr>
        <w:t>Enhancements for PUCCH formats 0/1/</w:t>
      </w:r>
      <w:r>
        <w:rPr>
          <w:sz w:val="22"/>
        </w:rPr>
        <w:t>4</w:t>
      </w:r>
    </w:p>
    <w:p w14:paraId="4E667543" w14:textId="10AB4BBA" w:rsidR="00F6587D" w:rsidRDefault="00137A68" w:rsidP="00F6587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4837E1F8" w14:textId="0AC366F3" w:rsidR="00137A68" w:rsidRPr="00CE0424" w:rsidRDefault="00137A68" w:rsidP="00F6587D">
      <w:pPr>
        <w:pStyle w:val="Heading1"/>
      </w:pPr>
      <w:r>
        <w:t>1</w:t>
      </w:r>
      <w:r>
        <w:tab/>
      </w:r>
      <w:r w:rsidRPr="00CE0424">
        <w:t>Introduction</w:t>
      </w:r>
    </w:p>
    <w:p w14:paraId="6A51502C" w14:textId="039D4095" w:rsidR="00712920" w:rsidRDefault="0015358F" w:rsidP="0015358F">
      <w:pPr>
        <w:pStyle w:val="BodyText"/>
        <w:rPr>
          <w:lang w:val="en-GB"/>
        </w:rPr>
      </w:pPr>
      <w:bookmarkStart w:id="0" w:name="_Ref178064866"/>
      <w:r>
        <w:rPr>
          <w:lang w:val="en-GB"/>
        </w:rPr>
        <w:t>The following agreement w</w:t>
      </w:r>
      <w:r w:rsidR="00712920">
        <w:rPr>
          <w:lang w:val="en-GB"/>
        </w:rPr>
        <w:t>as</w:t>
      </w:r>
      <w:r>
        <w:rPr>
          <w:lang w:val="en-GB"/>
        </w:rPr>
        <w:t xml:space="preserve"> made in RAN1#</w:t>
      </w:r>
      <w:r w:rsidR="00C32804">
        <w:rPr>
          <w:lang w:val="en-GB"/>
        </w:rPr>
        <w:t>10</w:t>
      </w:r>
      <w:r w:rsidR="00712920">
        <w:rPr>
          <w:lang w:val="en-GB"/>
        </w:rPr>
        <w:t>7</w:t>
      </w:r>
      <w:r w:rsidR="00C32804">
        <w:rPr>
          <w:lang w:val="en-GB"/>
        </w:rPr>
        <w:t xml:space="preserve">-e regarding </w:t>
      </w:r>
      <w:r w:rsidR="00201614">
        <w:rPr>
          <w:lang w:val="en-GB"/>
        </w:rPr>
        <w:t xml:space="preserve">the </w:t>
      </w:r>
      <w:r w:rsidR="00712920">
        <w:rPr>
          <w:lang w:val="en-GB"/>
        </w:rPr>
        <w:t>DMRS for enhanced (multi-RB) PUCCH Format 4:</w:t>
      </w:r>
    </w:p>
    <w:p w14:paraId="5C696A35" w14:textId="77777777" w:rsidR="00712920" w:rsidRPr="00712920" w:rsidRDefault="00712920" w:rsidP="00712920">
      <w:pPr>
        <w:spacing w:after="0" w:line="240" w:lineRule="auto"/>
        <w:ind w:left="360"/>
        <w:jc w:val="left"/>
        <w:rPr>
          <w:rFonts w:ascii="Times" w:eastAsia="Batang" w:hAnsi="Times" w:cs="Times New Roman"/>
          <w:b/>
          <w:szCs w:val="24"/>
          <w:lang w:eastAsia="x-none"/>
        </w:rPr>
      </w:pPr>
      <w:r w:rsidRPr="00712920">
        <w:rPr>
          <w:rFonts w:ascii="Times" w:eastAsia="Batang" w:hAnsi="Times" w:cs="Times New Roman"/>
          <w:b/>
          <w:szCs w:val="24"/>
          <w:highlight w:val="green"/>
          <w:lang w:eastAsia="x-none"/>
        </w:rPr>
        <w:t>Agreement</w:t>
      </w:r>
    </w:p>
    <w:p w14:paraId="531C6BD0" w14:textId="77777777" w:rsidR="00712920" w:rsidRPr="00712920" w:rsidRDefault="00712920" w:rsidP="00712920">
      <w:pPr>
        <w:numPr>
          <w:ilvl w:val="0"/>
          <w:numId w:val="26"/>
        </w:numPr>
        <w:spacing w:after="0" w:line="240" w:lineRule="auto"/>
        <w:ind w:left="1080"/>
        <w:jc w:val="left"/>
        <w:rPr>
          <w:rFonts w:ascii="Times" w:eastAsia="Batang" w:hAnsi="Times" w:cs="Times New Roman"/>
          <w:szCs w:val="24"/>
          <w:lang w:val="en-GB" w:eastAsia="x-none"/>
        </w:rPr>
      </w:pPr>
      <w:r w:rsidRPr="00712920">
        <w:rPr>
          <w:rFonts w:ascii="Times" w:eastAsia="Batang" w:hAnsi="Times" w:cs="Times New Roman"/>
          <w:szCs w:val="24"/>
          <w:lang w:eastAsia="x-none"/>
        </w:rPr>
        <w:t xml:space="preserve">For DMRS of enhanced (multi-RB) PF4, Type-2 low PAPR sequence of length equal to the total number of mapped REs of the PUCCH resource is supported if </w:t>
      </w:r>
      <w:proofErr w:type="spellStart"/>
      <w:r w:rsidRPr="00712920">
        <w:rPr>
          <w:rFonts w:ascii="Times" w:eastAsia="Batang" w:hAnsi="Times" w:cs="Times New Roman"/>
          <w:i/>
          <w:iCs/>
          <w:szCs w:val="24"/>
          <w:lang w:eastAsia="x-none"/>
        </w:rPr>
        <w:t>dmrs-UplinkTransformPrecodingPUCCH</w:t>
      </w:r>
      <w:proofErr w:type="spellEnd"/>
      <w:r w:rsidRPr="00712920">
        <w:rPr>
          <w:rFonts w:ascii="Times" w:eastAsia="Batang" w:hAnsi="Times" w:cs="Times New Roman"/>
          <w:szCs w:val="24"/>
          <w:lang w:eastAsia="x-none"/>
        </w:rPr>
        <w:t xml:space="preserve"> is configured and </w:t>
      </w:r>
      <w:r w:rsidRPr="00712920">
        <w:rPr>
          <w:rFonts w:ascii="Times" w:eastAsia="Batang" w:hAnsi="Times" w:cs="Times New Roman"/>
          <w:i/>
          <w:iCs/>
          <w:szCs w:val="24"/>
          <w:lang w:eastAsia="x-none"/>
        </w:rPr>
        <w:t>pi2BPSK</w:t>
      </w:r>
      <w:r w:rsidRPr="00712920">
        <w:rPr>
          <w:rFonts w:ascii="Times" w:eastAsia="Batang" w:hAnsi="Times" w:cs="Times New Roman"/>
          <w:szCs w:val="24"/>
          <w:lang w:eastAsia="x-none"/>
        </w:rPr>
        <w:t xml:space="preserve"> is configured for the PUCCH resource. </w:t>
      </w:r>
    </w:p>
    <w:p w14:paraId="0460EE5F" w14:textId="77777777" w:rsidR="00712920" w:rsidRPr="00712920" w:rsidRDefault="00712920" w:rsidP="00712920">
      <w:pPr>
        <w:numPr>
          <w:ilvl w:val="0"/>
          <w:numId w:val="26"/>
        </w:numPr>
        <w:spacing w:after="0" w:line="240" w:lineRule="auto"/>
        <w:ind w:left="1080"/>
        <w:jc w:val="left"/>
        <w:rPr>
          <w:rFonts w:ascii="Times" w:eastAsia="Batang" w:hAnsi="Times" w:cs="Times New Roman"/>
          <w:szCs w:val="24"/>
          <w:lang w:val="en-GB" w:eastAsia="x-none"/>
        </w:rPr>
      </w:pPr>
      <w:r w:rsidRPr="00712920">
        <w:rPr>
          <w:rFonts w:ascii="Times" w:eastAsia="Batang" w:hAnsi="Times" w:cs="Times New Roman"/>
          <w:szCs w:val="24"/>
          <w:lang w:val="en-GB" w:eastAsia="x-none"/>
        </w:rPr>
        <w:t>FFS: For DMRS of enhanced (multi-RB) PF4, whether</w:t>
      </w:r>
      <w:r w:rsidRPr="00712920">
        <w:rPr>
          <w:rFonts w:ascii="Times" w:eastAsia="Batang" w:hAnsi="Times" w:cs="Times New Roman"/>
          <w:szCs w:val="24"/>
          <w:lang w:eastAsia="x-none"/>
        </w:rPr>
        <w:t xml:space="preserve"> or not Type-1 low PAPR sequence of length equal to the total number of mapped REs of the PUCCH resource is supported if </w:t>
      </w:r>
      <w:r w:rsidRPr="00712920">
        <w:rPr>
          <w:rFonts w:ascii="Times" w:eastAsia="Batang" w:hAnsi="Times" w:cs="Times New Roman"/>
          <w:i/>
          <w:iCs/>
          <w:szCs w:val="24"/>
          <w:lang w:eastAsia="x-none"/>
        </w:rPr>
        <w:t>pi2BPSK</w:t>
      </w:r>
      <w:r w:rsidRPr="00712920">
        <w:rPr>
          <w:rFonts w:ascii="Times" w:eastAsia="Batang" w:hAnsi="Times" w:cs="Times New Roman"/>
          <w:szCs w:val="24"/>
          <w:lang w:eastAsia="x-none"/>
        </w:rPr>
        <w:t xml:space="preserve"> is configured for the PUCCH resource.</w:t>
      </w:r>
    </w:p>
    <w:p w14:paraId="15A563E4" w14:textId="77777777" w:rsidR="00712920" w:rsidRPr="00712920" w:rsidRDefault="00712920" w:rsidP="00712920">
      <w:pPr>
        <w:numPr>
          <w:ilvl w:val="1"/>
          <w:numId w:val="26"/>
        </w:numPr>
        <w:spacing w:after="0" w:line="240" w:lineRule="auto"/>
        <w:ind w:left="1800"/>
        <w:jc w:val="left"/>
        <w:rPr>
          <w:rFonts w:ascii="Times" w:eastAsia="Batang" w:hAnsi="Times" w:cs="Times New Roman"/>
          <w:szCs w:val="24"/>
          <w:lang w:val="en-GB" w:eastAsia="x-none"/>
        </w:rPr>
      </w:pPr>
      <w:r w:rsidRPr="00712920">
        <w:rPr>
          <w:rFonts w:ascii="Times" w:eastAsia="Batang" w:hAnsi="Times" w:cs="Times New Roman"/>
          <w:szCs w:val="24"/>
          <w:lang w:val="en-GB" w:eastAsia="x-none"/>
        </w:rPr>
        <w:t xml:space="preserve">If </w:t>
      </w:r>
      <w:r w:rsidRPr="00712920">
        <w:rPr>
          <w:rFonts w:ascii="Times" w:eastAsia="Batang" w:hAnsi="Times" w:cs="Times New Roman"/>
          <w:szCs w:val="24"/>
          <w:lang w:eastAsia="x-none"/>
        </w:rPr>
        <w:t xml:space="preserve">Type-1 low PAPR sequence of length equal to the total number of mapped REs of the PUCCH resource is not supported for </w:t>
      </w:r>
      <w:r w:rsidRPr="00712920">
        <w:rPr>
          <w:rFonts w:ascii="Times" w:eastAsia="Batang" w:hAnsi="Times" w:cs="Times New Roman"/>
          <w:szCs w:val="24"/>
          <w:lang w:val="en-GB" w:eastAsia="x-none"/>
        </w:rPr>
        <w:t xml:space="preserve">DMRS of enhanced (multi-RB) PF4 in FR2-2 </w:t>
      </w:r>
      <w:r w:rsidRPr="00712920">
        <w:rPr>
          <w:rFonts w:ascii="Times" w:eastAsia="Batang" w:hAnsi="Times" w:cs="Times New Roman"/>
          <w:szCs w:val="24"/>
          <w:lang w:eastAsia="x-none"/>
        </w:rPr>
        <w:t xml:space="preserve">if </w:t>
      </w:r>
      <w:r w:rsidRPr="00712920">
        <w:rPr>
          <w:rFonts w:ascii="Times" w:eastAsia="Batang" w:hAnsi="Times" w:cs="Times New Roman"/>
          <w:i/>
          <w:iCs/>
          <w:szCs w:val="24"/>
          <w:lang w:eastAsia="x-none"/>
        </w:rPr>
        <w:t>pi2BPSK</w:t>
      </w:r>
      <w:r w:rsidRPr="00712920">
        <w:rPr>
          <w:rFonts w:ascii="Times" w:eastAsia="Batang" w:hAnsi="Times" w:cs="Times New Roman"/>
          <w:szCs w:val="24"/>
          <w:lang w:eastAsia="x-none"/>
        </w:rPr>
        <w:t xml:space="preserve"> is configured for the PUCCH resource, it will be separately discussed whether to support FG 16-6b in FR2-2 in UE feature discussion.</w:t>
      </w:r>
    </w:p>
    <w:p w14:paraId="04F5F035" w14:textId="77777777" w:rsidR="00712920" w:rsidRPr="00712920" w:rsidRDefault="00712920" w:rsidP="00712920">
      <w:pPr>
        <w:numPr>
          <w:ilvl w:val="0"/>
          <w:numId w:val="26"/>
        </w:numPr>
        <w:spacing w:after="0" w:line="240" w:lineRule="auto"/>
        <w:ind w:left="1080"/>
        <w:jc w:val="left"/>
        <w:rPr>
          <w:rFonts w:ascii="Times" w:eastAsia="Batang" w:hAnsi="Times" w:cs="Times New Roman"/>
          <w:color w:val="FF0000"/>
          <w:szCs w:val="24"/>
          <w:lang w:val="en-GB" w:eastAsia="x-none"/>
        </w:rPr>
      </w:pPr>
      <w:r w:rsidRPr="00712920">
        <w:rPr>
          <w:rFonts w:ascii="Times" w:eastAsia="Batang" w:hAnsi="Times" w:cs="Times New Roman"/>
          <w:color w:val="FF0000"/>
          <w:szCs w:val="24"/>
          <w:lang w:val="en-GB" w:eastAsia="x-none"/>
        </w:rPr>
        <w:t xml:space="preserve">Update the prior agreement from RAN1#104bis-e </w:t>
      </w:r>
      <w:r w:rsidRPr="00712920">
        <w:rPr>
          <w:rFonts w:ascii="Times" w:eastAsia="Batang" w:hAnsi="Times" w:cs="Times New Roman"/>
          <w:color w:val="FF0000"/>
          <w:szCs w:val="24"/>
          <w:lang w:eastAsia="x-none"/>
        </w:rPr>
        <w:t>as follows:</w:t>
      </w:r>
    </w:p>
    <w:p w14:paraId="6A0CD494" w14:textId="77777777" w:rsidR="00712920" w:rsidRPr="00712920" w:rsidRDefault="00712920" w:rsidP="00712920">
      <w:pPr>
        <w:spacing w:after="0" w:line="240" w:lineRule="auto"/>
        <w:ind w:left="640" w:firstLine="800"/>
        <w:jc w:val="left"/>
        <w:rPr>
          <w:rFonts w:ascii="Times" w:eastAsia="Batang" w:hAnsi="Times" w:cs="Times New Roman"/>
          <w:szCs w:val="24"/>
          <w:lang w:eastAsia="x-none"/>
        </w:rPr>
      </w:pPr>
      <w:r w:rsidRPr="00712920">
        <w:rPr>
          <w:rFonts w:ascii="Times" w:eastAsia="Batang" w:hAnsi="Times" w:cs="Times New Roman"/>
          <w:szCs w:val="24"/>
          <w:highlight w:val="green"/>
          <w:lang w:eastAsia="x-none"/>
        </w:rPr>
        <w:t>Agreement (RAN1#104bis-e):</w:t>
      </w:r>
    </w:p>
    <w:p w14:paraId="09441BDE" w14:textId="77777777" w:rsidR="00712920" w:rsidRPr="00712920" w:rsidRDefault="00712920" w:rsidP="00712920">
      <w:pPr>
        <w:numPr>
          <w:ilvl w:val="1"/>
          <w:numId w:val="26"/>
        </w:numPr>
        <w:spacing w:after="0" w:line="240" w:lineRule="auto"/>
        <w:ind w:left="1800"/>
        <w:jc w:val="left"/>
        <w:rPr>
          <w:rFonts w:ascii="Times" w:eastAsia="Batang" w:hAnsi="Times" w:cs="Times New Roman"/>
          <w:szCs w:val="24"/>
          <w:lang w:eastAsia="x-none"/>
        </w:rPr>
      </w:pPr>
      <w:r w:rsidRPr="00712920">
        <w:rPr>
          <w:rFonts w:ascii="Times" w:eastAsia="Batang" w:hAnsi="Times" w:cs="Times New Roman"/>
          <w:szCs w:val="24"/>
          <w:lang w:eastAsia="x-none"/>
        </w:rPr>
        <w:t xml:space="preserve">For DMRS of enhanced PF4, </w:t>
      </w:r>
      <w:r w:rsidRPr="00712920">
        <w:rPr>
          <w:rFonts w:ascii="Times" w:eastAsia="Batang" w:hAnsi="Times" w:cs="Times New Roman"/>
          <w:color w:val="FF0000"/>
          <w:szCs w:val="24"/>
          <w:lang w:eastAsia="x-none"/>
        </w:rPr>
        <w:t xml:space="preserve">if </w:t>
      </w:r>
      <w:r w:rsidRPr="00712920">
        <w:rPr>
          <w:rFonts w:ascii="Times" w:eastAsia="Batang" w:hAnsi="Times" w:cs="Times New Roman"/>
          <w:i/>
          <w:iCs/>
          <w:color w:val="FF0000"/>
          <w:szCs w:val="24"/>
          <w:lang w:eastAsia="x-none"/>
        </w:rPr>
        <w:t>pi2BPSK</w:t>
      </w:r>
      <w:r w:rsidRPr="00712920">
        <w:rPr>
          <w:rFonts w:ascii="Times" w:eastAsia="Batang" w:hAnsi="Times" w:cs="Times New Roman"/>
          <w:color w:val="FF0000"/>
          <w:szCs w:val="24"/>
          <w:lang w:eastAsia="x-none"/>
        </w:rPr>
        <w:t xml:space="preserve"> is not configured for the PUCCH resource</w:t>
      </w:r>
      <w:r w:rsidRPr="00712920">
        <w:rPr>
          <w:rFonts w:ascii="Times" w:eastAsia="Batang" w:hAnsi="Times" w:cs="Times New Roman"/>
          <w:szCs w:val="24"/>
          <w:lang w:eastAsia="x-none"/>
        </w:rPr>
        <w:t>, a Type-1 low PAPR sequence of length equal to the total number of mapped REs of the PUCCH resource is used. Cyclic shifts are defined in the same was as Rel-15/16 for PF4 (Alt-1 in agreement from RAN1#104-e).</w:t>
      </w:r>
    </w:p>
    <w:p w14:paraId="0BCF696E" w14:textId="42C34030" w:rsidR="00712920" w:rsidRDefault="00712920" w:rsidP="0015358F">
      <w:pPr>
        <w:pStyle w:val="BodyText"/>
        <w:rPr>
          <w:lang w:val="en-GB"/>
        </w:rPr>
      </w:pPr>
    </w:p>
    <w:p w14:paraId="578243C8" w14:textId="2A4DEAA7" w:rsidR="00712920" w:rsidRDefault="00712920" w:rsidP="0015358F">
      <w:pPr>
        <w:pStyle w:val="BodyText"/>
        <w:rPr>
          <w:rFonts w:eastAsiaTheme="minorEastAsia"/>
          <w:lang w:val="en-GB"/>
        </w:rPr>
      </w:pPr>
      <w:r>
        <w:rPr>
          <w:lang w:val="en-GB"/>
        </w:rPr>
        <w:t xml:space="preserve">This agreement extends the DMRS sequence design such that Type-2 low PAPR sequences are supported when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>-BPSK is configured for the UCI symbols of multi-RB PF4. With the amendment to the RAN1#104bis</w:t>
      </w:r>
      <w:r w:rsidR="007D6FAB">
        <w:rPr>
          <w:rFonts w:eastAsiaTheme="minorEastAsia"/>
          <w:lang w:val="en-GB"/>
        </w:rPr>
        <w:t>-</w:t>
      </w:r>
      <w:r>
        <w:rPr>
          <w:rFonts w:eastAsiaTheme="minorEastAsia"/>
          <w:lang w:val="en-GB"/>
        </w:rPr>
        <w:t xml:space="preserve">e agreement, Type-1 low PAPR sequences are supported when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 xml:space="preserve">-BPSK is </w:t>
      </w:r>
      <w:r w:rsidRPr="00D11C5C">
        <w:rPr>
          <w:rFonts w:eastAsiaTheme="minorEastAsia"/>
          <w:u w:val="single"/>
          <w:lang w:val="en-GB"/>
        </w:rPr>
        <w:t>not</w:t>
      </w:r>
      <w:r>
        <w:rPr>
          <w:rFonts w:eastAsiaTheme="minorEastAsia"/>
          <w:lang w:val="en-GB"/>
        </w:rPr>
        <w:t xml:space="preserve"> configured for the UCI </w:t>
      </w:r>
      <w:r w:rsidR="007D6FAB">
        <w:rPr>
          <w:rFonts w:eastAsiaTheme="minorEastAsia"/>
          <w:lang w:val="en-GB"/>
        </w:rPr>
        <w:t xml:space="preserve">(payload) </w:t>
      </w:r>
      <w:r>
        <w:rPr>
          <w:rFonts w:eastAsiaTheme="minorEastAsia"/>
          <w:lang w:val="en-GB"/>
        </w:rPr>
        <w:t>symbols of multi-RB PF4.</w:t>
      </w:r>
    </w:p>
    <w:p w14:paraId="3DB50F60" w14:textId="4733BB48" w:rsidR="009B07FE" w:rsidRDefault="00712920" w:rsidP="0015358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The remaining issue is whether or not to support Type-1 low PAPR sequences </w:t>
      </w:r>
      <w:r w:rsidR="00D11C5C">
        <w:rPr>
          <w:rFonts w:eastAsiaTheme="minorEastAsia"/>
          <w:lang w:val="en-GB"/>
        </w:rPr>
        <w:t xml:space="preserve">for DMRS </w:t>
      </w:r>
      <w:r>
        <w:rPr>
          <w:rFonts w:eastAsiaTheme="minorEastAsia"/>
          <w:lang w:val="en-GB"/>
        </w:rPr>
        <w:t xml:space="preserve">also when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>-BPSK is configured</w:t>
      </w:r>
      <w:r w:rsidR="00D11C5C">
        <w:rPr>
          <w:rFonts w:eastAsiaTheme="minorEastAsia"/>
          <w:lang w:val="en-GB"/>
        </w:rPr>
        <w:t xml:space="preserve"> for the </w:t>
      </w:r>
      <w:r w:rsidR="007D6FAB">
        <w:rPr>
          <w:rFonts w:eastAsiaTheme="minorEastAsia"/>
          <w:lang w:val="en-GB"/>
        </w:rPr>
        <w:t xml:space="preserve">UCI symbols </w:t>
      </w:r>
      <w:r w:rsidR="00D11C5C">
        <w:rPr>
          <w:rFonts w:eastAsiaTheme="minorEastAsia"/>
          <w:lang w:val="en-GB"/>
        </w:rPr>
        <w:t>of multi-RB PF4</w:t>
      </w:r>
      <w:r>
        <w:rPr>
          <w:rFonts w:eastAsiaTheme="minorEastAsia"/>
          <w:lang w:val="en-GB"/>
        </w:rPr>
        <w:t>.</w:t>
      </w:r>
      <w:r w:rsidR="009B07FE">
        <w:rPr>
          <w:rFonts w:eastAsiaTheme="minorEastAsia"/>
          <w:lang w:val="en-GB"/>
        </w:rPr>
        <w:t xml:space="preserve"> We recognize that in </w:t>
      </w:r>
      <w:r w:rsidR="007D6FAB">
        <w:rPr>
          <w:rFonts w:eastAsiaTheme="minorEastAsia"/>
          <w:lang w:val="en-GB"/>
        </w:rPr>
        <w:t>R</w:t>
      </w:r>
      <w:r w:rsidR="009B07FE">
        <w:rPr>
          <w:rFonts w:eastAsiaTheme="minorEastAsia"/>
          <w:lang w:val="en-GB"/>
        </w:rPr>
        <w:t>el-16, this combination is, in fact, supported for single-RB PF4 and for PF3. However, while the specification allows it, we don't think it is a beneficial combination, and we prefer not to carry this over to multi-RB PF4 in Rel-17.</w:t>
      </w:r>
    </w:p>
    <w:p w14:paraId="36278FCD" w14:textId="4627C885" w:rsidR="009B07FE" w:rsidRDefault="009B07FE" w:rsidP="0015358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The intention of configuring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7D6FAB">
        <w:rPr>
          <w:rFonts w:eastAsiaTheme="minorEastAsia"/>
          <w:lang w:val="en-GB"/>
        </w:rPr>
        <w:t xml:space="preserve">-BPSK </w:t>
      </w:r>
      <w:r>
        <w:rPr>
          <w:rFonts w:eastAsia="Malgun Gothic"/>
          <w:lang w:val="de-DE" w:eastAsia="ko-KR"/>
        </w:rPr>
        <w:t xml:space="preserve">modulation for PUCCH is that it can offer a PAPR/CM benefit, since the modulation is design such that the complex envelope of the transmitted signal never passes through the origin. Intead, the complex envelope is contrained to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="Malgun Gothic"/>
          <w:lang w:val="en-GB"/>
        </w:rPr>
        <w:t xml:space="preserve"> phase shifts around the unit circle. This serves to lower the peak-to-</w:t>
      </w:r>
      <w:proofErr w:type="spellStart"/>
      <w:r>
        <w:rPr>
          <w:rFonts w:eastAsia="Malgun Gothic"/>
          <w:lang w:val="en-GB"/>
        </w:rPr>
        <w:t>averge</w:t>
      </w:r>
      <w:proofErr w:type="spellEnd"/>
      <w:r>
        <w:rPr>
          <w:rFonts w:eastAsia="Malgun Gothic"/>
          <w:lang w:val="en-GB"/>
        </w:rPr>
        <w:t xml:space="preserve"> power ratio compared to conventional BPSK</w:t>
      </w:r>
      <w:r w:rsidR="007D6FAB">
        <w:rPr>
          <w:rFonts w:eastAsia="Malgun Gothic"/>
          <w:lang w:val="en-GB"/>
        </w:rPr>
        <w:t xml:space="preserve"> and QPSK.</w:t>
      </w:r>
    </w:p>
    <w:p w14:paraId="507E4226" w14:textId="3F664BFB" w:rsidR="009B07FE" w:rsidRDefault="007D6FAB" w:rsidP="0015358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It was recognized that when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 xml:space="preserve">-BPSK </w:t>
      </w:r>
      <w:r>
        <w:rPr>
          <w:rFonts w:eastAsia="Malgun Gothic"/>
          <w:lang w:val="de-DE" w:eastAsia="ko-KR"/>
        </w:rPr>
        <w:t xml:space="preserve">modulation is configured for UCI symbols for PUCCH format 3 and 4, the PAPR/CM for the DMRS symbols if Type-1 sequences are used can be </w:t>
      </w:r>
      <w:r w:rsidR="007E1A1F">
        <w:rPr>
          <w:rFonts w:eastAsia="Malgun Gothic"/>
          <w:lang w:val="de-DE" w:eastAsia="ko-KR"/>
        </w:rPr>
        <w:t>larger</w:t>
      </w:r>
      <w:r>
        <w:rPr>
          <w:rFonts w:eastAsia="Malgun Gothic"/>
          <w:lang w:val="de-DE" w:eastAsia="ko-KR"/>
        </w:rPr>
        <w:t xml:space="preserve"> than for the UCI symbols, meaning that the PAPR advantage offered by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 xml:space="preserve">-BPSK is reduced. For this reason, </w:t>
      </w:r>
      <w:r>
        <w:rPr>
          <w:rFonts w:eastAsia="Malgun Gothic"/>
          <w:lang w:val="de-DE" w:eastAsia="ko-KR"/>
        </w:rPr>
        <w:t xml:space="preserve">Type-2 low PAPR sequences based on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 xml:space="preserve">-BPSK </w:t>
      </w:r>
      <w:r>
        <w:rPr>
          <w:rFonts w:eastAsia="Malgun Gothic"/>
          <w:lang w:val="de-DE" w:eastAsia="ko-KR"/>
        </w:rPr>
        <w:t>modulation were introduced into the specification for DMRS of PUCCH formats 3 and 4</w:t>
      </w:r>
      <w:r w:rsidR="007E1A1F">
        <w:rPr>
          <w:rFonts w:eastAsia="Malgun Gothic"/>
          <w:lang w:val="de-DE" w:eastAsia="ko-KR"/>
        </w:rPr>
        <w:t xml:space="preserve"> to regain the PAPR benefit. In summary,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7E1A1F">
        <w:rPr>
          <w:rFonts w:eastAsiaTheme="minorEastAsia"/>
          <w:lang w:val="en-GB"/>
        </w:rPr>
        <w:t xml:space="preserve">-BPSK and Type-2 go hand-in-hand, and there </w:t>
      </w:r>
      <w:r w:rsidR="007E1A1F">
        <w:rPr>
          <w:rFonts w:eastAsiaTheme="minorEastAsia"/>
          <w:lang w:val="en-GB"/>
        </w:rPr>
        <w:lastRenderedPageBreak/>
        <w:t xml:space="preserve">is no motivation to support the combination of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7E1A1F">
        <w:rPr>
          <w:rFonts w:eastAsiaTheme="minorEastAsia"/>
          <w:lang w:val="en-GB"/>
        </w:rPr>
        <w:t>-BPSK and Type-1. To resolve the FFS in the RAN1#107-e agreement, we propose the following:</w:t>
      </w:r>
    </w:p>
    <w:p w14:paraId="3DA29FFF" w14:textId="39DD1810" w:rsidR="007E1A1F" w:rsidRPr="00712920" w:rsidRDefault="007E1A1F" w:rsidP="007E1A1F">
      <w:pPr>
        <w:pStyle w:val="Proposal"/>
        <w:rPr>
          <w:lang w:val="en-GB"/>
        </w:rPr>
      </w:pPr>
      <w:bookmarkStart w:id="1" w:name="_Ref89943205"/>
      <w:bookmarkStart w:id="2" w:name="_Toc90021389"/>
      <w:r w:rsidRPr="00712920">
        <w:rPr>
          <w:lang w:val="en-GB"/>
        </w:rPr>
        <w:t xml:space="preserve">For DMRS of </w:t>
      </w:r>
      <w:r>
        <w:rPr>
          <w:lang w:val="en-GB"/>
        </w:rPr>
        <w:t xml:space="preserve">an </w:t>
      </w:r>
      <w:r w:rsidRPr="00712920">
        <w:rPr>
          <w:lang w:val="en-GB"/>
        </w:rPr>
        <w:t>enhanced (multi-RB) PF4</w:t>
      </w:r>
      <w:r>
        <w:rPr>
          <w:lang w:val="en-GB"/>
        </w:rPr>
        <w:t xml:space="preserve"> resource</w:t>
      </w:r>
      <w:r w:rsidRPr="00712920">
        <w:rPr>
          <w:lang w:val="en-GB"/>
        </w:rPr>
        <w:t xml:space="preserve">, </w:t>
      </w:r>
      <w:r w:rsidRPr="00712920">
        <w:t>Type-1 low PAPR sequence</w:t>
      </w:r>
      <w:r>
        <w:t>s</w:t>
      </w:r>
      <w:r w:rsidRPr="00712920">
        <w:t xml:space="preserve"> </w:t>
      </w:r>
      <w:r>
        <w:t>are not supported</w:t>
      </w:r>
      <w:r w:rsidRPr="00712920">
        <w:t xml:space="preserve"> if </w:t>
      </w:r>
      <w:r w:rsidRPr="00712920">
        <w:rPr>
          <w:i/>
          <w:iCs/>
        </w:rPr>
        <w:t>pi2BPSK</w:t>
      </w:r>
      <w:r w:rsidRPr="00712920">
        <w:t xml:space="preserve"> is configured for the PUCCH resource.</w:t>
      </w:r>
      <w:bookmarkEnd w:id="1"/>
      <w:bookmarkEnd w:id="2"/>
    </w:p>
    <w:p w14:paraId="3F33DB38" w14:textId="1A752599" w:rsidR="007E1A1F" w:rsidRDefault="007E1A1F" w:rsidP="0015358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Regarding the Note in the agreement about separate discussion of whether to support FG 16-6b in FR2-2, we</w:t>
      </w:r>
      <w:r w:rsidR="003F0C11">
        <w:rPr>
          <w:rFonts w:eastAsiaTheme="minorEastAsia"/>
          <w:lang w:val="en-GB"/>
        </w:rPr>
        <w:t xml:space="preserve"> observe that this feature group is described as follows in 38.822: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878"/>
        <w:gridCol w:w="2059"/>
        <w:gridCol w:w="916"/>
        <w:gridCol w:w="1913"/>
        <w:gridCol w:w="1884"/>
        <w:gridCol w:w="1260"/>
      </w:tblGrid>
      <w:tr w:rsidR="007E1A1F" w:rsidRPr="007E1A1F" w14:paraId="40748140" w14:textId="77777777" w:rsidTr="003F0C11">
        <w:trPr>
          <w:trHeight w:val="39"/>
        </w:trPr>
        <w:tc>
          <w:tcPr>
            <w:tcW w:w="715" w:type="dxa"/>
            <w:hideMark/>
          </w:tcPr>
          <w:p w14:paraId="2FB647CC" w14:textId="77777777" w:rsidR="007E1A1F" w:rsidRPr="007E1A1F" w:rsidRDefault="007E1A1F" w:rsidP="007E1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7E1A1F">
              <w:rPr>
                <w:rFonts w:eastAsia="Malgun Gothic" w:cs="Arial"/>
                <w:sz w:val="18"/>
                <w:szCs w:val="18"/>
                <w:lang w:val="en-GB" w:eastAsia="ko-KR"/>
              </w:rPr>
              <w:t>16-6b</w:t>
            </w:r>
          </w:p>
        </w:tc>
        <w:tc>
          <w:tcPr>
            <w:tcW w:w="878" w:type="dxa"/>
            <w:hideMark/>
          </w:tcPr>
          <w:p w14:paraId="7EED2017" w14:textId="77777777" w:rsidR="007E1A1F" w:rsidRPr="007E1A1F" w:rsidRDefault="007E1A1F" w:rsidP="007E1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7E1A1F">
              <w:rPr>
                <w:rFonts w:eastAsia="Malgun Gothic" w:cs="Arial"/>
                <w:sz w:val="18"/>
                <w:szCs w:val="18"/>
                <w:lang w:val="en-GB" w:eastAsia="ko-KR"/>
              </w:rPr>
              <w:t>Low PAPR DMRS for PUCCH</w:t>
            </w:r>
          </w:p>
        </w:tc>
        <w:tc>
          <w:tcPr>
            <w:tcW w:w="2059" w:type="dxa"/>
            <w:hideMark/>
          </w:tcPr>
          <w:p w14:paraId="69F52164" w14:textId="77777777" w:rsidR="007E1A1F" w:rsidRPr="007E1A1F" w:rsidRDefault="007E1A1F" w:rsidP="007E1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7E1A1F">
              <w:rPr>
                <w:rFonts w:eastAsia="Times New Roman" w:cs="Times New Roman"/>
                <w:sz w:val="18"/>
                <w:szCs w:val="20"/>
                <w:lang w:val="en-GB" w:eastAsia="ja-JP"/>
              </w:rPr>
              <w:t>1.</w:t>
            </w:r>
            <w:r w:rsidRPr="007E1A1F">
              <w:rPr>
                <w:rFonts w:eastAsia="Times New Roman" w:cs="Arial"/>
                <w:sz w:val="18"/>
                <w:szCs w:val="18"/>
                <w:lang w:val="en-GB" w:eastAsia="ko-KR"/>
              </w:rPr>
              <w:tab/>
            </w:r>
            <w:r w:rsidRPr="007E1A1F">
              <w:rPr>
                <w:rFonts w:eastAsia="Times New Roman" w:cs="Arial"/>
                <w:sz w:val="18"/>
                <w:szCs w:val="18"/>
                <w:lang w:val="en-GB" w:eastAsia="ja-JP"/>
              </w:rPr>
              <w:t>For PUCCH format 3 and PUCCH format 4 with transform precoding and with pi/2 BPSK modulation</w:t>
            </w:r>
          </w:p>
        </w:tc>
        <w:tc>
          <w:tcPr>
            <w:tcW w:w="916" w:type="dxa"/>
            <w:hideMark/>
          </w:tcPr>
          <w:p w14:paraId="7C0EF016" w14:textId="77777777" w:rsidR="007E1A1F" w:rsidRPr="007E1A1F" w:rsidRDefault="007E1A1F" w:rsidP="007E1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7E1A1F">
              <w:rPr>
                <w:rFonts w:eastAsia="Malgun Gothic" w:cs="Arial"/>
                <w:sz w:val="18"/>
                <w:szCs w:val="18"/>
                <w:lang w:val="en-GB" w:eastAsia="ko-KR"/>
              </w:rPr>
              <w:t>FG 1-7</w:t>
            </w:r>
            <w:r w:rsidRPr="007E1A1F">
              <w:rPr>
                <w:rFonts w:eastAsia="Times New Roman" w:cs="Arial"/>
                <w:sz w:val="18"/>
                <w:szCs w:val="18"/>
                <w:lang w:val="en-GB" w:eastAsia="ko-KR"/>
              </w:rPr>
              <w:t xml:space="preserve"> (RAN4) and any combination of {</w:t>
            </w:r>
            <w:r w:rsidRPr="007E1A1F">
              <w:rPr>
                <w:rFonts w:eastAsia="Malgun Gothic" w:cs="Arial"/>
                <w:sz w:val="18"/>
                <w:szCs w:val="18"/>
                <w:lang w:val="en-GB" w:eastAsia="ko-KR"/>
              </w:rPr>
              <w:t>4-4, 4-5</w:t>
            </w:r>
            <w:r w:rsidRPr="007E1A1F">
              <w:rPr>
                <w:rFonts w:eastAsia="Times New Roman" w:cs="Arial"/>
                <w:sz w:val="18"/>
                <w:szCs w:val="18"/>
                <w:lang w:val="en-GB" w:eastAsia="ko-KR"/>
              </w:rPr>
              <w:t xml:space="preserve"> , 4-7}</w:t>
            </w:r>
          </w:p>
        </w:tc>
        <w:tc>
          <w:tcPr>
            <w:tcW w:w="1913" w:type="dxa"/>
          </w:tcPr>
          <w:p w14:paraId="641D785F" w14:textId="77777777" w:rsidR="007E1A1F" w:rsidRPr="007E1A1F" w:rsidRDefault="007E1A1F" w:rsidP="007E1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</w:pPr>
            <w:r w:rsidRPr="007E1A1F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lowPAPR-DMRS-PUCCH-r16</w:t>
            </w:r>
          </w:p>
        </w:tc>
        <w:tc>
          <w:tcPr>
            <w:tcW w:w="1884" w:type="dxa"/>
          </w:tcPr>
          <w:p w14:paraId="599FC26E" w14:textId="77777777" w:rsidR="007E1A1F" w:rsidRPr="007E1A1F" w:rsidRDefault="007E1A1F" w:rsidP="007E1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</w:pPr>
            <w:r w:rsidRPr="007E1A1F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MIMO-</w:t>
            </w:r>
            <w:proofErr w:type="spellStart"/>
            <w:r w:rsidRPr="007E1A1F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ParametersPerBand</w:t>
            </w:r>
            <w:proofErr w:type="spellEnd"/>
            <w:r w:rsidRPr="007E1A1F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1260" w:type="dxa"/>
            <w:hideMark/>
          </w:tcPr>
          <w:p w14:paraId="63795310" w14:textId="77777777" w:rsidR="007E1A1F" w:rsidRPr="007E1A1F" w:rsidRDefault="007E1A1F" w:rsidP="007E1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7E1A1F">
              <w:rPr>
                <w:rFonts w:eastAsia="Times New Roman" w:cs="Arial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31838018" w14:textId="1014FAA8" w:rsidR="007E1A1F" w:rsidRDefault="007E1A1F" w:rsidP="0015358F">
      <w:pPr>
        <w:pStyle w:val="BodyText"/>
        <w:rPr>
          <w:rFonts w:eastAsiaTheme="minorEastAsia"/>
          <w:lang w:val="en-GB"/>
        </w:rPr>
      </w:pPr>
    </w:p>
    <w:p w14:paraId="0FE0C3E5" w14:textId="388A0F64" w:rsidR="003F0C11" w:rsidRDefault="003F0C11" w:rsidP="0015358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According to this definition, it is an optional capability to support Type-2 low PAPR sequences when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 xml:space="preserve">-BPSK </w:t>
      </w:r>
      <w:r>
        <w:rPr>
          <w:rFonts w:eastAsia="Malgun Gothic"/>
          <w:lang w:val="de-DE" w:eastAsia="ko-KR"/>
        </w:rPr>
        <w:t xml:space="preserve">modulation is configured for PUCCH. We don't see any reason why this feature group should not be supported in FR2-2 since the combination of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 xml:space="preserve">-BPSK and Type-2 sequences is equally as valid in FR2-2 as it is in FR1 and FR2. This feature group says nothing about the combination of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>-BPSK and Type-1.</w:t>
      </w:r>
    </w:p>
    <w:p w14:paraId="3779EAB2" w14:textId="4F7EE0B5" w:rsidR="003F0C11" w:rsidRPr="00712920" w:rsidRDefault="003F0C11" w:rsidP="003F0C11">
      <w:pPr>
        <w:pStyle w:val="Proposal"/>
        <w:rPr>
          <w:lang w:val="en-GB"/>
        </w:rPr>
      </w:pPr>
      <w:bookmarkStart w:id="3" w:name="_Toc90021390"/>
      <w:r>
        <w:rPr>
          <w:lang w:val="en-GB"/>
        </w:rPr>
        <w:t>FG 16-6b on low PAPR DMRS for PUCCH (Type-2 sequences) should also apply to FR2-2.</w:t>
      </w:r>
      <w:bookmarkEnd w:id="3"/>
    </w:p>
    <w:p w14:paraId="5D067907" w14:textId="53FB79BD" w:rsidR="009B07FE" w:rsidRDefault="003F0C11" w:rsidP="0015358F">
      <w:pPr>
        <w:pStyle w:val="BodyText"/>
        <w:rPr>
          <w:rFonts w:eastAsiaTheme="minorEastAsia"/>
          <w:lang w:val="en-GB"/>
        </w:rPr>
      </w:pPr>
      <w:r w:rsidRPr="003F0C11">
        <w:rPr>
          <w:rFonts w:eastAsiaTheme="minorEastAsia"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0289" behindDoc="0" locked="0" layoutInCell="1" allowOverlap="1" wp14:anchorId="7E113B87" wp14:editId="2620767B">
                <wp:simplePos x="0" y="0"/>
                <wp:positionH relativeFrom="margin">
                  <wp:align>right</wp:align>
                </wp:positionH>
                <wp:positionV relativeFrom="paragraph">
                  <wp:posOffset>456040</wp:posOffset>
                </wp:positionV>
                <wp:extent cx="6090285" cy="3339465"/>
                <wp:effectExtent l="0" t="0" r="24765" b="1333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333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79CE2" w14:textId="5EF51950" w:rsidR="003F0C11" w:rsidRDefault="003F0C11">
                            <w:r>
                              <w:t>38.211 Section 6.4.1.3.3.1</w:t>
                            </w:r>
                          </w:p>
                          <w:p w14:paraId="1F03CF3F" w14:textId="77777777" w:rsidR="003F0C11" w:rsidRPr="003F0C11" w:rsidRDefault="003F0C11" w:rsidP="003F0C11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The reference-signal sequence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l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m</m:t>
                                  </m:r>
                                </m:e>
                              </m:d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shall be generated according to</w:t>
                            </w:r>
                          </w:p>
                          <w:p w14:paraId="70326645" w14:textId="77777777" w:rsidR="003F0C11" w:rsidRPr="003F0C11" w:rsidRDefault="003F0C11" w:rsidP="003F0C11">
                            <w:pPr>
                              <w:keepLines/>
                              <w:tabs>
                                <w:tab w:val="center" w:pos="4536"/>
                                <w:tab w:val="right" w:pos="9072"/>
                              </w:tabs>
                              <w:spacing w:after="18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noProof/>
                                <w:szCs w:val="20"/>
                                <w:lang w:val="en-GB"/>
                              </w:rPr>
                            </w:pPr>
                            <w:r w:rsidRPr="003F0C11">
                              <w:rPr>
                                <w:rFonts w:ascii="Times New Roman" w:eastAsia="Times New Roman" w:hAnsi="Times New Roman" w:cs="Times New Roman"/>
                                <w:noProof/>
                                <w:position w:val="-30"/>
                                <w:szCs w:val="20"/>
                                <w:lang w:val="en-GB"/>
                              </w:rPr>
                              <w:object w:dxaOrig="1880" w:dyaOrig="728" w14:anchorId="602FA61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93.75pt;height:36.75pt">
                                  <v:imagedata r:id="rId13" o:title=""/>
                                </v:shape>
                                <o:OLEObject Type="Embed" ProgID="Equation.DSMT4" ShapeID="_x0000_i1026" DrawAspect="Content" ObjectID="_1703402429" r:id="rId14"/>
                              </w:object>
                            </w:r>
                          </w:p>
                          <w:p w14:paraId="588A62B8" w14:textId="77777777" w:rsidR="003F0C11" w:rsidRPr="003F0C11" w:rsidRDefault="003F0C11" w:rsidP="003F0C11">
                            <w:pPr>
                              <w:spacing w:after="180" w:line="240" w:lineRule="auto"/>
                              <w:jc w:val="left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PUCCH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,s</m:t>
                                  </m:r>
                                </m:sup>
                              </m:sSubSup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is given by clause 6.3.2.6.3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u,v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  <m:t>α,δ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(m)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depends on the configuration:</w:t>
                            </w:r>
                          </w:p>
                          <w:p w14:paraId="4FFA1E36" w14:textId="77777777" w:rsidR="003F0C11" w:rsidRPr="003F0C11" w:rsidRDefault="003F0C11" w:rsidP="003F0C11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ab/>
                              <w:t xml:space="preserve">if the higher-layer parameter </w:t>
                            </w:r>
                            <w:proofErr w:type="spellStart"/>
                            <w:r w:rsidRPr="003F0C11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  <w:lang w:val="en-GB"/>
                              </w:rPr>
                              <w:t>dmrs-UplinkTransformPrecodingPUCCH</w:t>
                            </w:r>
                            <w:proofErr w:type="spellEnd"/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is configured, and </w:t>
                            </w:r>
                            <m:oMath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-BPSK is used for PUCCH,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  <m:t>α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  <m:t>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(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)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is given by clause 5.2.3 with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δ=0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init</m:t>
                                  </m:r>
                                </m:sub>
                              </m:sSub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given by clause 6.4.1.3.2.1. </w:t>
                            </w:r>
                            <w:r w:rsidRPr="003F0C11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val="en-GB"/>
                              </w:rPr>
                              <w:t xml:space="preserve">The sequence group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u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and </w:t>
                            </w:r>
                            <w:r w:rsidRPr="003F0C11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val="en-GB"/>
                              </w:rPr>
                              <w:t xml:space="preserve">the sequence number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v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depend on the sequence hopping in clause 6.3.2.2.1</w:t>
                            </w:r>
                            <w:r w:rsidRPr="003F0C11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4965D0A3" w14:textId="77777777" w:rsidR="003F0C11" w:rsidRPr="003F0C11" w:rsidRDefault="003F0C11" w:rsidP="003F0C11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ab/>
                            </w:r>
                            <w:bookmarkStart w:id="4" w:name="_Hlk89327276"/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otherwise, for PUCCH format 3, PUCCH format 4 with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4</m:t>
                                  </m:r>
                                </m:sup>
                              </m:sSubSup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=1, </w:t>
                            </w: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and PUCCH format 4 with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4</m:t>
                                  </m:r>
                                </m:sup>
                              </m:sSubSup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&gt;1 when </w:t>
                            </w:r>
                            <m:oMath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-BPSK is not used for PUCCH</w:t>
                            </w: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  <m:t>α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en-GB"/>
                                        </w:rPr>
                                        <m:t>δ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(</m:t>
                              </m:r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)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is given by clause 6.3.2.2 </w:t>
                            </w:r>
                            <w:bookmarkEnd w:id="4"/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and the cyclic shift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α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varies with the symbol number and slot number according to clause 6.3.2.2.2 with </w:t>
                            </w:r>
                          </w:p>
                          <w:p w14:paraId="6201E0F1" w14:textId="77777777" w:rsidR="003F0C11" w:rsidRPr="003F0C11" w:rsidRDefault="003F0C11" w:rsidP="003F0C11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=0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for PUCCH format 3 without interlaced mapping;</w:t>
                            </w:r>
                          </w:p>
                          <w:p w14:paraId="7D1F74AF" w14:textId="77777777" w:rsidR="003F0C11" w:rsidRPr="003F0C11" w:rsidRDefault="003F0C11" w:rsidP="003F0C11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>-</w:t>
                            </w:r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obtained from Table 6.4.1.3.3.1-1 with the orthogonal sequence index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Times New Roman"/>
                                  <w:szCs w:val="20"/>
                                  <w:lang w:val="en-GB"/>
                                </w:rPr>
                                <m:t>n</m:t>
                              </m:r>
                            </m:oMath>
                            <w:r w:rsidRPr="003F0C11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/>
                              </w:rPr>
                              <w:t xml:space="preserve"> given by clause 6.3.2.6.3 for PUCCH format 3 with interlaced mapping and PUCCH format 4. </w:t>
                            </w:r>
                          </w:p>
                          <w:p w14:paraId="7BD8ED66" w14:textId="77777777" w:rsidR="003F0C11" w:rsidRDefault="003F0C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13B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35pt;margin-top:35.9pt;width:479.55pt;height:262.95pt;z-index:251660289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">
                <v:textbox>
                  <w:txbxContent>
                    <w:p w14:paraId="0CE79CE2" w14:textId="5EF51950" w:rsidR="003F0C11" w:rsidRDefault="003F0C11">
                      <w:r>
                        <w:t>38.211 Section 6.4.1.3.3.1</w:t>
                      </w:r>
                    </w:p>
                    <w:p w14:paraId="1F03CF3F" w14:textId="77777777" w:rsidR="003F0C11" w:rsidRPr="003F0C11" w:rsidRDefault="003F0C11" w:rsidP="003F0C11">
                      <w:pPr>
                        <w:spacing w:after="180" w:line="240" w:lineRule="auto"/>
                        <w:jc w:val="left"/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</w:pP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The reference-signal sequence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</m:d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shall be generated according to</w:t>
                      </w:r>
                    </w:p>
                    <w:p w14:paraId="70326645" w14:textId="77777777" w:rsidR="003F0C11" w:rsidRPr="003F0C11" w:rsidRDefault="003F0C11" w:rsidP="003F0C11">
                      <w:pPr>
                        <w:keepLines/>
                        <w:tabs>
                          <w:tab w:val="center" w:pos="4536"/>
                          <w:tab w:val="right" w:pos="9072"/>
                        </w:tabs>
                        <w:spacing w:after="18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  <w:lang w:val="en-GB"/>
                        </w:rPr>
                      </w:pPr>
                      <w:r w:rsidRPr="003F0C11">
                        <w:rPr>
                          <w:rFonts w:ascii="Times New Roman" w:eastAsia="Times New Roman" w:hAnsi="Times New Roman" w:cs="Times New Roman"/>
                          <w:noProof/>
                          <w:position w:val="-30"/>
                          <w:szCs w:val="20"/>
                          <w:lang w:val="en-GB"/>
                        </w:rPr>
                        <w:object w:dxaOrig="1878" w:dyaOrig="726" w14:anchorId="602FA618">
                          <v:shape id="_x0000_i1026" type="#_x0000_t75" style="width:93.75pt;height:36pt">
                            <v:imagedata r:id="rId15" o:title=""/>
                          </v:shape>
                          <o:OLEObject Type="Embed" ProgID="Equation.DSMT4" ShapeID="_x0000_i1026" DrawAspect="Content" ObjectID="_1700634144" r:id="rId16"/>
                        </w:object>
                      </w:r>
                    </w:p>
                    <w:p w14:paraId="588A62B8" w14:textId="77777777" w:rsidR="003F0C11" w:rsidRPr="003F0C11" w:rsidRDefault="003F0C11" w:rsidP="003F0C11">
                      <w:pPr>
                        <w:spacing w:after="180" w:line="240" w:lineRule="auto"/>
                        <w:jc w:val="left"/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</w:pP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PUCCH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,s</m:t>
                            </m:r>
                          </m:sup>
                        </m:sSubSup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is given by clause 6.3.2.6.3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u,v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Cs w:val="20"/>
                                    <w:lang w:val="en-GB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  <m:t>α,δ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(m)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depends on the configuration:</w:t>
                      </w:r>
                    </w:p>
                    <w:p w14:paraId="4FFA1E36" w14:textId="77777777" w:rsidR="003F0C11" w:rsidRPr="003F0C11" w:rsidRDefault="003F0C11" w:rsidP="003F0C11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</w:pP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>-</w:t>
                      </w: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ab/>
                        <w:t xml:space="preserve">if the higher-layer parameter </w:t>
                      </w:r>
                      <w:proofErr w:type="spellStart"/>
                      <w:r w:rsidRPr="003F0C11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  <w:lang w:val="en-GB"/>
                        </w:rPr>
                        <w:t>dmrs-UplinkTransformPrecodingPUCCH</w:t>
                      </w:r>
                      <w:proofErr w:type="spellEnd"/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is configured, and </w:t>
                      </w:r>
                      <m:oMath>
                        <m:f>
                          <m:fPr>
                            <m:type m:val="lin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2</m:t>
                            </m:r>
                          </m:den>
                        </m:f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-BPSK is used for PUCCH,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  <m:t>α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  <m:t>δ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)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is given by clause 5.2.3 with </w:t>
                      </w:r>
                      <m:oMath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δ=0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init</m:t>
                            </m:r>
                          </m:sub>
                        </m:sSub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given by clause 6.4.1.3.2.1. </w:t>
                      </w:r>
                      <w:r w:rsidRPr="003F0C11">
                        <w:rPr>
                          <w:rFonts w:ascii="Times New Roman" w:eastAsia="Malgun Gothic" w:hAnsi="Times New Roman" w:cs="Times New Roman"/>
                          <w:szCs w:val="20"/>
                          <w:lang w:val="en-GB"/>
                        </w:rPr>
                        <w:t xml:space="preserve">The sequence group </w:t>
                      </w:r>
                      <m:oMath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u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and </w:t>
                      </w:r>
                      <w:r w:rsidRPr="003F0C11">
                        <w:rPr>
                          <w:rFonts w:ascii="Times New Roman" w:eastAsia="Malgun Gothic" w:hAnsi="Times New Roman" w:cs="Times New Roman"/>
                          <w:szCs w:val="20"/>
                          <w:lang w:val="en-GB"/>
                        </w:rPr>
                        <w:t xml:space="preserve">the sequence number </w:t>
                      </w:r>
                      <m:oMath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v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depend on the sequence hopping in clause 6.3.2.2.1</w:t>
                      </w:r>
                      <w:r w:rsidRPr="003F0C11">
                        <w:rPr>
                          <w:rFonts w:ascii="Times New Roman" w:eastAsia="Malgun Gothic" w:hAnsi="Times New Roman" w:cs="Times New Roman"/>
                          <w:szCs w:val="20"/>
                          <w:lang w:val="en-GB"/>
                        </w:rPr>
                        <w:t>.</w:t>
                      </w:r>
                    </w:p>
                    <w:p w14:paraId="4965D0A3" w14:textId="77777777" w:rsidR="003F0C11" w:rsidRPr="003F0C11" w:rsidRDefault="003F0C11" w:rsidP="003F0C11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</w:pP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>-</w:t>
                      </w: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ab/>
                      </w:r>
                      <w:bookmarkStart w:id="6" w:name="_Hlk89327276"/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otherwise, for PUCCH format 3, PUCCH format 4 with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PUCCH,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4</m:t>
                            </m:r>
                          </m:sup>
                        </m:sSubSup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=1, </w:t>
                      </w: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and PUCCH format 4 with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PUCCH,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4</m:t>
                            </m:r>
                          </m:sup>
                        </m:sSubSup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&gt;1 when </w:t>
                      </w:r>
                      <m:oMath>
                        <m:f>
                          <m:fPr>
                            <m:type m:val="lin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2</m:t>
                            </m:r>
                          </m:den>
                        </m:f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highlight w:val="yellow"/>
                          <w:lang w:val="en-GB"/>
                        </w:rPr>
                        <w:t>-BPSK is not used for PUCCH</w:t>
                      </w: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u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v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  <m:t>α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en-GB"/>
                                  </w:rPr>
                                  <m:t>δ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)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is given by clause 6.3.2.2 </w:t>
                      </w:r>
                      <w:bookmarkEnd w:id="6"/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and the cyclic shift </w:t>
                      </w:r>
                      <m:oMath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α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varies with the symbol number and slot number according to clause 6.3.2.2.2 with </w:t>
                      </w:r>
                    </w:p>
                    <w:p w14:paraId="6201E0F1" w14:textId="77777777" w:rsidR="003F0C11" w:rsidRPr="003F0C11" w:rsidRDefault="003F0C11" w:rsidP="003F0C11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</w:pP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>-</w:t>
                      </w: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=0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for PUCCH format 3 without interlaced </w:t>
                      </w:r>
                      <w:proofErr w:type="gramStart"/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>mapping;</w:t>
                      </w:r>
                      <w:proofErr w:type="gramEnd"/>
                    </w:p>
                    <w:p w14:paraId="7D1F74AF" w14:textId="77777777" w:rsidR="003F0C11" w:rsidRPr="003F0C11" w:rsidRDefault="003F0C11" w:rsidP="003F0C11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</w:pP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>-</w:t>
                      </w:r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/>
                              </w:rPr>
                              <m:t>0</m:t>
                            </m:r>
                          </m:sub>
                        </m:sSub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obtained from Table 6.4.1.3.3.1-1 with the orthogonal sequence index </w:t>
                      </w:r>
                      <m:oMath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oMath>
                      <w:r w:rsidRPr="003F0C11">
                        <w:rPr>
                          <w:rFonts w:ascii="Times New Roman" w:eastAsia="Times New Roman" w:hAnsi="Times New Roman" w:cs="Times New Roman"/>
                          <w:szCs w:val="20"/>
                          <w:lang w:val="en-GB"/>
                        </w:rPr>
                        <w:t xml:space="preserve"> given by clause 6.3.2.6.3 for PUCCH format 3 with interlaced mapping and PUCCH format 4. </w:t>
                      </w:r>
                    </w:p>
                    <w:p w14:paraId="7BD8ED66" w14:textId="77777777" w:rsidR="003F0C11" w:rsidRDefault="003F0C11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eastAsiaTheme="minorEastAsia"/>
          <w:lang w:val="en-GB"/>
        </w:rPr>
        <w:t xml:space="preserve">As a final observation, one can see the following text from the CR to 38.211 </w:t>
      </w:r>
      <w:r w:rsidR="006D0898">
        <w:rPr>
          <w:rFonts w:eastAsiaTheme="minorEastAsia"/>
          <w:lang w:val="en-GB"/>
        </w:rPr>
        <w:fldChar w:fldCharType="begin"/>
      </w:r>
      <w:r w:rsidR="006D0898">
        <w:rPr>
          <w:rFonts w:eastAsiaTheme="minorEastAsia"/>
          <w:lang w:val="en-GB"/>
        </w:rPr>
        <w:instrText xml:space="preserve"> REF _Ref60753713 \r \h </w:instrText>
      </w:r>
      <w:r w:rsidR="006D0898">
        <w:rPr>
          <w:rFonts w:eastAsiaTheme="minorEastAsia"/>
          <w:lang w:val="en-GB"/>
        </w:rPr>
      </w:r>
      <w:r w:rsidR="006D0898">
        <w:rPr>
          <w:rFonts w:eastAsiaTheme="minorEastAsia"/>
          <w:lang w:val="en-GB"/>
        </w:rPr>
        <w:fldChar w:fldCharType="separate"/>
      </w:r>
      <w:r w:rsidR="006D0898">
        <w:rPr>
          <w:rFonts w:eastAsiaTheme="minorEastAsia"/>
          <w:lang w:val="en-GB"/>
        </w:rPr>
        <w:t>[1]</w:t>
      </w:r>
      <w:r w:rsidR="006D0898">
        <w:rPr>
          <w:rFonts w:eastAsiaTheme="minorEastAsia"/>
          <w:lang w:val="en-GB"/>
        </w:rPr>
        <w:fldChar w:fldCharType="end"/>
      </w:r>
      <w:r w:rsidR="006D0898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that was endorsed after the post RAN1#107-e email discussion:</w:t>
      </w:r>
    </w:p>
    <w:p w14:paraId="6841F91A" w14:textId="2D8827B4" w:rsidR="003F0C11" w:rsidRDefault="003F0C11" w:rsidP="0015358F">
      <w:pPr>
        <w:pStyle w:val="BodyText"/>
        <w:rPr>
          <w:rFonts w:eastAsiaTheme="minorEastAsia"/>
          <w:lang w:val="en-GB"/>
        </w:rPr>
      </w:pPr>
    </w:p>
    <w:p w14:paraId="5B67E667" w14:textId="17C588F2" w:rsidR="006D0898" w:rsidRDefault="006D0898" w:rsidP="0015358F">
      <w:pPr>
        <w:pStyle w:val="BodyTex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Since the FFS in the RAN1#107-e agreement had not been resolved when this CR was endorsed, the highlighted text captures the current status</w:t>
      </w:r>
      <w:r w:rsidR="0028199A">
        <w:rPr>
          <w:rFonts w:eastAsiaTheme="minorEastAsia"/>
          <w:lang w:val="en-GB"/>
        </w:rPr>
        <w:t xml:space="preserve"> of 38.211 (see </w:t>
      </w:r>
      <w:r w:rsidR="0028199A">
        <w:rPr>
          <w:rFonts w:eastAsiaTheme="minorEastAsia"/>
          <w:lang w:val="en-GB"/>
        </w:rPr>
        <w:fldChar w:fldCharType="begin"/>
      </w:r>
      <w:r w:rsidR="0028199A">
        <w:rPr>
          <w:rFonts w:eastAsiaTheme="minorEastAsia"/>
          <w:lang w:val="en-GB"/>
        </w:rPr>
        <w:instrText xml:space="preserve"> REF _Ref92722287 \r \h </w:instrText>
      </w:r>
      <w:r w:rsidR="0028199A">
        <w:rPr>
          <w:rFonts w:eastAsiaTheme="minorEastAsia"/>
          <w:lang w:val="en-GB"/>
        </w:rPr>
      </w:r>
      <w:r w:rsidR="0028199A">
        <w:rPr>
          <w:rFonts w:eastAsiaTheme="minorEastAsia"/>
          <w:lang w:val="en-GB"/>
        </w:rPr>
        <w:fldChar w:fldCharType="separate"/>
      </w:r>
      <w:r w:rsidR="0028199A">
        <w:rPr>
          <w:rFonts w:eastAsiaTheme="minorEastAsia"/>
          <w:lang w:val="en-GB"/>
        </w:rPr>
        <w:t>[2]</w:t>
      </w:r>
      <w:r w:rsidR="0028199A">
        <w:rPr>
          <w:rFonts w:eastAsiaTheme="minorEastAsia"/>
          <w:lang w:val="en-GB"/>
        </w:rPr>
        <w:fldChar w:fldCharType="end"/>
      </w:r>
      <w:r w:rsidR="0028199A">
        <w:rPr>
          <w:rFonts w:eastAsiaTheme="minorEastAsia"/>
          <w:lang w:val="en-GB"/>
        </w:rPr>
        <w:t>)</w:t>
      </w:r>
      <w:r>
        <w:rPr>
          <w:rFonts w:eastAsiaTheme="minorEastAsia"/>
          <w:lang w:val="en-GB"/>
        </w:rPr>
        <w:t xml:space="preserve"> in which Type-1 low PAPR sequences are supported for enhanced (multi-RB) PF4 only if </w:t>
      </w:r>
      <m:oMath>
        <m:f>
          <m:fPr>
            <m:type m:val="lin"/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rFonts w:eastAsiaTheme="minorEastAsia"/>
          <w:lang w:val="en-GB"/>
        </w:rPr>
        <w:t>-BPSK is not configured. We observe that if Proposal 1 is agreed, then there would be no need to make a</w:t>
      </w:r>
      <w:proofErr w:type="spellStart"/>
      <w:r>
        <w:rPr>
          <w:rFonts w:eastAsiaTheme="minorEastAsia"/>
          <w:lang w:val="en-GB"/>
        </w:rPr>
        <w:t>ny</w:t>
      </w:r>
      <w:proofErr w:type="spellEnd"/>
      <w:r>
        <w:rPr>
          <w:rFonts w:eastAsiaTheme="minorEastAsia"/>
          <w:lang w:val="en-GB"/>
        </w:rPr>
        <w:t xml:space="preserve"> revisions </w:t>
      </w:r>
      <w:r w:rsidR="0028199A">
        <w:rPr>
          <w:rFonts w:eastAsiaTheme="minorEastAsia"/>
          <w:lang w:val="en-GB"/>
        </w:rPr>
        <w:t>to 38.211</w:t>
      </w:r>
      <w:r>
        <w:rPr>
          <w:rFonts w:eastAsiaTheme="minorEastAsia"/>
          <w:lang w:val="en-GB"/>
        </w:rPr>
        <w:t>.</w:t>
      </w:r>
    </w:p>
    <w:p w14:paraId="1FBD6D97" w14:textId="71E2A519" w:rsidR="006D0898" w:rsidRPr="00712920" w:rsidRDefault="006D0898" w:rsidP="006D0898">
      <w:pPr>
        <w:pStyle w:val="Observation"/>
        <w:rPr>
          <w:lang w:val="en-GB"/>
        </w:rPr>
      </w:pPr>
      <w:bookmarkStart w:id="5" w:name="_Toc89943461"/>
      <w:r>
        <w:rPr>
          <w:lang w:val="en-GB"/>
        </w:rPr>
        <w:t xml:space="preserve">If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_Ref89943205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Proposal 1</w:t>
      </w:r>
      <w:r>
        <w:rPr>
          <w:lang w:val="en-GB"/>
        </w:rPr>
        <w:fldChar w:fldCharType="end"/>
      </w:r>
      <w:r>
        <w:rPr>
          <w:lang w:val="en-GB"/>
        </w:rPr>
        <w:t xml:space="preserve"> is agreed, there is no need for changes to 38.211 Section 6.4.1.3.3.1</w:t>
      </w:r>
      <w:bookmarkEnd w:id="5"/>
    </w:p>
    <w:p w14:paraId="5E25739D" w14:textId="77777777" w:rsidR="00712920" w:rsidRPr="00712920" w:rsidRDefault="00712920" w:rsidP="0015358F">
      <w:pPr>
        <w:pStyle w:val="BodyText"/>
        <w:rPr>
          <w:rFonts w:eastAsiaTheme="minorEastAsia"/>
          <w:lang w:val="en-GB"/>
        </w:rPr>
      </w:pPr>
    </w:p>
    <w:p w14:paraId="0A77172D" w14:textId="77777777" w:rsidR="00712920" w:rsidRDefault="00712920" w:rsidP="0015358F">
      <w:pPr>
        <w:pStyle w:val="BodyText"/>
        <w:rPr>
          <w:lang w:val="en-GB"/>
        </w:rPr>
      </w:pPr>
    </w:p>
    <w:bookmarkEnd w:id="0"/>
    <w:p w14:paraId="3627C3A9" w14:textId="5AD00BA5" w:rsidR="00137A68" w:rsidRDefault="000D1290" w:rsidP="00137A68">
      <w:pPr>
        <w:pStyle w:val="Heading1"/>
      </w:pPr>
      <w:r>
        <w:lastRenderedPageBreak/>
        <w:t>Conclusion</w:t>
      </w:r>
    </w:p>
    <w:p w14:paraId="2E8A03C9" w14:textId="77777777" w:rsidR="00137A68" w:rsidRPr="003C510E" w:rsidRDefault="00137A68" w:rsidP="003C510E">
      <w:pPr>
        <w:rPr>
          <w:lang w:val="en-GB" w:eastAsia="ja-JP"/>
        </w:rPr>
      </w:pPr>
      <w:r w:rsidRPr="003C510E">
        <w:rPr>
          <w:lang w:val="en-GB" w:eastAsia="ja-JP"/>
        </w:rPr>
        <w:t xml:space="preserve">In the previous sections we made the following observations: </w:t>
      </w:r>
    </w:p>
    <w:p w14:paraId="70F79A51" w14:textId="77777777" w:rsidR="006D0898" w:rsidRDefault="00137A6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9943461" w:history="1">
        <w:r w:rsidR="006D0898" w:rsidRPr="00F40E88">
          <w:rPr>
            <w:rStyle w:val="Hyperlink"/>
            <w:noProof/>
            <w:lang w:val="en-GB"/>
          </w:rPr>
          <w:t>Observation 1</w:t>
        </w:r>
        <w:r w:rsidR="006D0898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6D0898" w:rsidRPr="00F40E88">
          <w:rPr>
            <w:rStyle w:val="Hyperlink"/>
            <w:noProof/>
            <w:lang w:val="en-GB"/>
          </w:rPr>
          <w:t>If Proposal 1 is agreed, there is no need for changes to 38.211 Section 6.4.1.3.3.1</w:t>
        </w:r>
      </w:hyperlink>
    </w:p>
    <w:p w14:paraId="3CD79A9A" w14:textId="65E8170D" w:rsidR="00BB7E3E" w:rsidRDefault="00137A68" w:rsidP="00137A68">
      <w:pPr>
        <w:pStyle w:val="BodyText"/>
      </w:pPr>
      <w:r>
        <w:rPr>
          <w:b/>
          <w:bCs/>
        </w:rPr>
        <w:fldChar w:fldCharType="end"/>
      </w:r>
    </w:p>
    <w:p w14:paraId="4473BB57" w14:textId="4CA7C337" w:rsidR="00137A68" w:rsidRPr="003C510E" w:rsidRDefault="00BB7E3E" w:rsidP="003C510E">
      <w:pPr>
        <w:rPr>
          <w:lang w:val="en-GB" w:eastAsia="ja-JP"/>
        </w:rPr>
      </w:pPr>
      <w:r w:rsidRPr="003C510E">
        <w:rPr>
          <w:lang w:val="en-GB" w:eastAsia="ja-JP"/>
        </w:rPr>
        <w:t xml:space="preserve">Based </w:t>
      </w:r>
      <w:r w:rsidR="00137A68" w:rsidRPr="003C510E">
        <w:rPr>
          <w:lang w:val="en-GB" w:eastAsia="ja-JP"/>
        </w:rPr>
        <w:t>on the discussion in the previous sections we propose the following:</w:t>
      </w:r>
    </w:p>
    <w:p w14:paraId="5B2D9D30" w14:textId="73B75E2F" w:rsidR="00FB5ADE" w:rsidRDefault="00137A6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90021389" w:history="1">
        <w:r w:rsidR="00FB5ADE" w:rsidRPr="00132C29">
          <w:rPr>
            <w:rStyle w:val="Hyperlink"/>
            <w:noProof/>
            <w:lang w:val="en-GB"/>
          </w:rPr>
          <w:t>Proposal 1</w:t>
        </w:r>
        <w:r w:rsidR="00FB5ADE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FB5ADE" w:rsidRPr="00132C29">
          <w:rPr>
            <w:rStyle w:val="Hyperlink"/>
            <w:noProof/>
            <w:lang w:val="en-GB"/>
          </w:rPr>
          <w:t xml:space="preserve">For DMRS of an enhanced (multi-RB) PF4 resource, </w:t>
        </w:r>
        <w:r w:rsidR="00FB5ADE" w:rsidRPr="00132C29">
          <w:rPr>
            <w:rStyle w:val="Hyperlink"/>
            <w:noProof/>
          </w:rPr>
          <w:t xml:space="preserve">Type-1 low PAPR sequences are not supported if </w:t>
        </w:r>
        <w:r w:rsidR="00FB5ADE" w:rsidRPr="00132C29">
          <w:rPr>
            <w:rStyle w:val="Hyperlink"/>
            <w:i/>
            <w:iCs/>
            <w:noProof/>
          </w:rPr>
          <w:t>pi2BPSK</w:t>
        </w:r>
        <w:r w:rsidR="00FB5ADE" w:rsidRPr="00132C29">
          <w:rPr>
            <w:rStyle w:val="Hyperlink"/>
            <w:noProof/>
          </w:rPr>
          <w:t xml:space="preserve"> is configured for the PUCCH resource.</w:t>
        </w:r>
      </w:hyperlink>
    </w:p>
    <w:p w14:paraId="7FF427FB" w14:textId="44D3EB68" w:rsidR="00FB5ADE" w:rsidRDefault="00B755D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90021390" w:history="1">
        <w:r w:rsidR="00FB5ADE" w:rsidRPr="00132C29">
          <w:rPr>
            <w:rStyle w:val="Hyperlink"/>
            <w:noProof/>
            <w:lang w:val="en-GB"/>
          </w:rPr>
          <w:t>Proposal 2</w:t>
        </w:r>
        <w:r w:rsidR="00FB5ADE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FB5ADE" w:rsidRPr="00132C29">
          <w:rPr>
            <w:rStyle w:val="Hyperlink"/>
            <w:noProof/>
            <w:lang w:val="en-GB"/>
          </w:rPr>
          <w:t>FG 16-6b on low PAPR DMRS for PUCCH (Type-2 sequences) should also apply to FR2-2.</w:t>
        </w:r>
      </w:hyperlink>
    </w:p>
    <w:p w14:paraId="7EBA0161" w14:textId="10C3A805" w:rsidR="00137A68" w:rsidRPr="00CE0424" w:rsidRDefault="00137A68" w:rsidP="00137A68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6" w:name="_In-sequence_SDU_delivery"/>
      <w:bookmarkEnd w:id="6"/>
    </w:p>
    <w:p w14:paraId="40D3D429" w14:textId="77777777" w:rsidR="00137A68" w:rsidRPr="00CE0424" w:rsidRDefault="00137A68" w:rsidP="00137A68">
      <w:pPr>
        <w:pStyle w:val="Heading1"/>
      </w:pPr>
      <w:r w:rsidRPr="00CE0424">
        <w:t>References</w:t>
      </w:r>
    </w:p>
    <w:p w14:paraId="04C052B7" w14:textId="684A9762" w:rsidR="006D0898" w:rsidRDefault="006D0898" w:rsidP="006D0898">
      <w:pPr>
        <w:pStyle w:val="Reference"/>
      </w:pPr>
      <w:bookmarkStart w:id="7" w:name="_Ref60753713"/>
      <w:r>
        <w:t xml:space="preserve">R1-2112920, "CR 0081 to 38.211: </w:t>
      </w:r>
      <w:r w:rsidRPr="006D0898">
        <w:t>Introduction of extensions to 71 GHz</w:t>
      </w:r>
      <w:r>
        <w:t>," Ericsson,  RAN1#107-e, November 2021.</w:t>
      </w:r>
      <w:bookmarkEnd w:id="7"/>
    </w:p>
    <w:p w14:paraId="109E6CE9" w14:textId="336D4AD3" w:rsidR="0028199A" w:rsidRDefault="0028199A" w:rsidP="006D0898">
      <w:pPr>
        <w:pStyle w:val="Reference"/>
      </w:pPr>
      <w:bookmarkStart w:id="8" w:name="_Ref92722287"/>
      <w:r>
        <w:t>3GPP TS 38.211, "Physical channels and modulation," v17.0.0, December 2021.</w:t>
      </w:r>
      <w:bookmarkEnd w:id="8"/>
    </w:p>
    <w:p w14:paraId="6E652805" w14:textId="5AF4B4A0" w:rsidR="00CC73A1" w:rsidRDefault="00CC73A1">
      <w:pPr>
        <w:spacing w:after="0" w:line="240" w:lineRule="auto"/>
        <w:jc w:val="left"/>
        <w:rPr>
          <w:rFonts w:eastAsia="Times New Roman" w:cs="Times New Roman"/>
          <w:sz w:val="36"/>
          <w:szCs w:val="20"/>
          <w:lang w:val="en-GB" w:eastAsia="ja-JP"/>
        </w:rPr>
      </w:pPr>
    </w:p>
    <w:sectPr w:rsidR="00CC73A1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D3654" w14:textId="77777777" w:rsidR="009B07FE" w:rsidRDefault="009B07FE">
      <w:r>
        <w:separator/>
      </w:r>
    </w:p>
  </w:endnote>
  <w:endnote w:type="continuationSeparator" w:id="0">
    <w:p w14:paraId="57D74655" w14:textId="77777777" w:rsidR="009B07FE" w:rsidRDefault="009B07FE">
      <w:r>
        <w:continuationSeparator/>
      </w:r>
    </w:p>
  </w:endnote>
  <w:endnote w:type="continuationNotice" w:id="1">
    <w:p w14:paraId="625A4245" w14:textId="77777777" w:rsidR="009B07FE" w:rsidRDefault="009B07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9B07FE" w:rsidRDefault="009B07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C38AD" w14:textId="77777777" w:rsidR="009B07FE" w:rsidRDefault="009B07FE">
      <w:r>
        <w:separator/>
      </w:r>
    </w:p>
  </w:footnote>
  <w:footnote w:type="continuationSeparator" w:id="0">
    <w:p w14:paraId="7108C2B6" w14:textId="77777777" w:rsidR="009B07FE" w:rsidRDefault="009B07FE">
      <w:r>
        <w:continuationSeparator/>
      </w:r>
    </w:p>
  </w:footnote>
  <w:footnote w:type="continuationNotice" w:id="1">
    <w:p w14:paraId="6886781E" w14:textId="77777777" w:rsidR="009B07FE" w:rsidRDefault="009B07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9B07FE" w:rsidRDefault="009B07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9330D38"/>
    <w:multiLevelType w:val="hybridMultilevel"/>
    <w:tmpl w:val="8688B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6C0038"/>
    <w:multiLevelType w:val="hybridMultilevel"/>
    <w:tmpl w:val="569AC862"/>
    <w:lvl w:ilvl="0" w:tplc="D58E4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AD7F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EBAB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248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9C4C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D255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B6B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9C12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123D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A9367E"/>
    <w:multiLevelType w:val="hybridMultilevel"/>
    <w:tmpl w:val="89920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5B28A05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B336B7"/>
    <w:multiLevelType w:val="hybridMultilevel"/>
    <w:tmpl w:val="9BF2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D659E"/>
    <w:multiLevelType w:val="multilevel"/>
    <w:tmpl w:val="480D6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1434E"/>
    <w:multiLevelType w:val="hybridMultilevel"/>
    <w:tmpl w:val="8752FBC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B2C7C"/>
    <w:multiLevelType w:val="hybridMultilevel"/>
    <w:tmpl w:val="86A019CC"/>
    <w:lvl w:ilvl="0" w:tplc="FE64ED94">
      <w:start w:val="1"/>
      <w:numFmt w:val="bullet"/>
      <w:lvlText w:val=""/>
      <w:lvlJc w:val="left"/>
      <w:pPr>
        <w:tabs>
          <w:tab w:val="num" w:pos="380"/>
        </w:tabs>
        <w:ind w:left="380" w:hanging="360"/>
      </w:pPr>
      <w:rPr>
        <w:rFonts w:ascii="Symbol" w:hAnsi="Symbol" w:hint="default"/>
      </w:rPr>
    </w:lvl>
    <w:lvl w:ilvl="1" w:tplc="D708F032" w:tentative="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2" w:tplc="54D61860" w:tentative="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3" w:tplc="9F9A7FA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BF1C299E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5" w:tplc="FCCA6C86" w:tentative="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6" w:tplc="CA26C0D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276DAF8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8" w:tplc="034481A8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</w:abstractNum>
  <w:abstractNum w:abstractNumId="17" w15:restartNumberingAfterBreak="0">
    <w:nsid w:val="53F63957"/>
    <w:multiLevelType w:val="multilevel"/>
    <w:tmpl w:val="53F63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ECC73C7"/>
    <w:multiLevelType w:val="hybridMultilevel"/>
    <w:tmpl w:val="B0FC43D4"/>
    <w:lvl w:ilvl="0" w:tplc="A662A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94B3A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9091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2EE3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DAAB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4EED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DCA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68CE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0432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1FD746C"/>
    <w:multiLevelType w:val="hybridMultilevel"/>
    <w:tmpl w:val="49606B48"/>
    <w:lvl w:ilvl="0" w:tplc="1D8E2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0A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7C95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BC3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6C96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EF0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9C5C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094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9AB5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47B1542"/>
    <w:multiLevelType w:val="hybridMultilevel"/>
    <w:tmpl w:val="61BE207E"/>
    <w:lvl w:ilvl="0" w:tplc="C6AE7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38FE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7408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DEF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F2CE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26CE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B298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63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264E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7FB4C83"/>
    <w:multiLevelType w:val="multilevel"/>
    <w:tmpl w:val="67FB4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85508"/>
    <w:multiLevelType w:val="hybridMultilevel"/>
    <w:tmpl w:val="CB400D8A"/>
    <w:lvl w:ilvl="0" w:tplc="BC164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4B6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5C63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76A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58C8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30CE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065F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5006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2B2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61D137A"/>
    <w:multiLevelType w:val="hybridMultilevel"/>
    <w:tmpl w:val="C4B61A44"/>
    <w:lvl w:ilvl="0" w:tplc="1B3E69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602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182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846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03B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684F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4077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8A27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40B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3"/>
  </w:num>
  <w:num w:numId="5">
    <w:abstractNumId w:val="15"/>
  </w:num>
  <w:num w:numId="6">
    <w:abstractNumId w:val="18"/>
  </w:num>
  <w:num w:numId="7">
    <w:abstractNumId w:val="5"/>
  </w:num>
  <w:num w:numId="8">
    <w:abstractNumId w:val="6"/>
  </w:num>
  <w:num w:numId="9">
    <w:abstractNumId w:val="3"/>
  </w:num>
  <w:num w:numId="10">
    <w:abstractNumId w:val="25"/>
  </w:num>
  <w:num w:numId="11">
    <w:abstractNumId w:val="8"/>
  </w:num>
  <w:num w:numId="12">
    <w:abstractNumId w:val="24"/>
  </w:num>
  <w:num w:numId="13">
    <w:abstractNumId w:val="4"/>
  </w:num>
  <w:num w:numId="14">
    <w:abstractNumId w:val="7"/>
  </w:num>
  <w:num w:numId="15">
    <w:abstractNumId w:val="14"/>
  </w:num>
  <w:num w:numId="16">
    <w:abstractNumId w:val="23"/>
  </w:num>
  <w:num w:numId="17">
    <w:abstractNumId w:val="21"/>
  </w:num>
  <w:num w:numId="18">
    <w:abstractNumId w:val="16"/>
  </w:num>
  <w:num w:numId="19">
    <w:abstractNumId w:val="26"/>
  </w:num>
  <w:num w:numId="20">
    <w:abstractNumId w:val="19"/>
  </w:num>
  <w:num w:numId="21">
    <w:abstractNumId w:val="20"/>
  </w:num>
  <w:num w:numId="22">
    <w:abstractNumId w:val="2"/>
  </w:num>
  <w:num w:numId="23">
    <w:abstractNumId w:val="22"/>
  </w:num>
  <w:num w:numId="24">
    <w:abstractNumId w:val="17"/>
  </w:num>
  <w:num w:numId="25">
    <w:abstractNumId w:val="11"/>
  </w:num>
  <w:num w:numId="26">
    <w:abstractNumId w:val="10"/>
  </w:num>
  <w:num w:numId="27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B7E"/>
    <w:rsid w:val="0000164E"/>
    <w:rsid w:val="000017CB"/>
    <w:rsid w:val="000017DC"/>
    <w:rsid w:val="00002A37"/>
    <w:rsid w:val="00004636"/>
    <w:rsid w:val="00004912"/>
    <w:rsid w:val="0000564C"/>
    <w:rsid w:val="00005E35"/>
    <w:rsid w:val="00006446"/>
    <w:rsid w:val="00006800"/>
    <w:rsid w:val="00006896"/>
    <w:rsid w:val="00007035"/>
    <w:rsid w:val="000079E9"/>
    <w:rsid w:val="00007AE1"/>
    <w:rsid w:val="00007CDC"/>
    <w:rsid w:val="00011278"/>
    <w:rsid w:val="00011B28"/>
    <w:rsid w:val="00014FEA"/>
    <w:rsid w:val="00015D15"/>
    <w:rsid w:val="000222E5"/>
    <w:rsid w:val="000244E4"/>
    <w:rsid w:val="00024674"/>
    <w:rsid w:val="000251F3"/>
    <w:rsid w:val="0002564D"/>
    <w:rsid w:val="0002577A"/>
    <w:rsid w:val="00025ECA"/>
    <w:rsid w:val="00025F09"/>
    <w:rsid w:val="00026175"/>
    <w:rsid w:val="00026A28"/>
    <w:rsid w:val="00026C58"/>
    <w:rsid w:val="0002734E"/>
    <w:rsid w:val="0003064B"/>
    <w:rsid w:val="000314C8"/>
    <w:rsid w:val="0003189E"/>
    <w:rsid w:val="000325B8"/>
    <w:rsid w:val="00033955"/>
    <w:rsid w:val="00033D20"/>
    <w:rsid w:val="00034C15"/>
    <w:rsid w:val="00036AB3"/>
    <w:rsid w:val="00036BA1"/>
    <w:rsid w:val="00040A0A"/>
    <w:rsid w:val="00040C62"/>
    <w:rsid w:val="0004123C"/>
    <w:rsid w:val="0004156C"/>
    <w:rsid w:val="0004160F"/>
    <w:rsid w:val="000422E2"/>
    <w:rsid w:val="00042F22"/>
    <w:rsid w:val="000444EF"/>
    <w:rsid w:val="00045458"/>
    <w:rsid w:val="00047480"/>
    <w:rsid w:val="00047EE3"/>
    <w:rsid w:val="00052A07"/>
    <w:rsid w:val="0005307F"/>
    <w:rsid w:val="000534E3"/>
    <w:rsid w:val="00053C96"/>
    <w:rsid w:val="00054142"/>
    <w:rsid w:val="0005606A"/>
    <w:rsid w:val="00057117"/>
    <w:rsid w:val="000616E7"/>
    <w:rsid w:val="00061E30"/>
    <w:rsid w:val="0006487E"/>
    <w:rsid w:val="00064CC4"/>
    <w:rsid w:val="00065E1A"/>
    <w:rsid w:val="0007064F"/>
    <w:rsid w:val="00071CE7"/>
    <w:rsid w:val="00074D1F"/>
    <w:rsid w:val="00074D99"/>
    <w:rsid w:val="0007683A"/>
    <w:rsid w:val="00077E5F"/>
    <w:rsid w:val="0008036A"/>
    <w:rsid w:val="00080F99"/>
    <w:rsid w:val="00081AE6"/>
    <w:rsid w:val="00081C9F"/>
    <w:rsid w:val="0008204A"/>
    <w:rsid w:val="00082714"/>
    <w:rsid w:val="00083371"/>
    <w:rsid w:val="000844D6"/>
    <w:rsid w:val="000844EB"/>
    <w:rsid w:val="000855EB"/>
    <w:rsid w:val="00085AA8"/>
    <w:rsid w:val="00085B52"/>
    <w:rsid w:val="00085E17"/>
    <w:rsid w:val="000866F2"/>
    <w:rsid w:val="0008690E"/>
    <w:rsid w:val="00086C19"/>
    <w:rsid w:val="0009009F"/>
    <w:rsid w:val="000901B1"/>
    <w:rsid w:val="00091557"/>
    <w:rsid w:val="000924C1"/>
    <w:rsid w:val="000924F0"/>
    <w:rsid w:val="00092E00"/>
    <w:rsid w:val="00093474"/>
    <w:rsid w:val="0009510F"/>
    <w:rsid w:val="00097917"/>
    <w:rsid w:val="00097F88"/>
    <w:rsid w:val="000A1A0C"/>
    <w:rsid w:val="000A1B7B"/>
    <w:rsid w:val="000A1EF3"/>
    <w:rsid w:val="000A20F9"/>
    <w:rsid w:val="000A303C"/>
    <w:rsid w:val="000A4ADF"/>
    <w:rsid w:val="000A4E83"/>
    <w:rsid w:val="000A56F2"/>
    <w:rsid w:val="000B1ED5"/>
    <w:rsid w:val="000B2719"/>
    <w:rsid w:val="000B2EAD"/>
    <w:rsid w:val="000B3A8F"/>
    <w:rsid w:val="000B4AB9"/>
    <w:rsid w:val="000B58C3"/>
    <w:rsid w:val="000B5BCD"/>
    <w:rsid w:val="000B61E9"/>
    <w:rsid w:val="000B6A0C"/>
    <w:rsid w:val="000B7375"/>
    <w:rsid w:val="000C144D"/>
    <w:rsid w:val="000C1547"/>
    <w:rsid w:val="000C165A"/>
    <w:rsid w:val="000C1B09"/>
    <w:rsid w:val="000C272A"/>
    <w:rsid w:val="000C2E19"/>
    <w:rsid w:val="000C32B8"/>
    <w:rsid w:val="000C5E6A"/>
    <w:rsid w:val="000C6667"/>
    <w:rsid w:val="000C6913"/>
    <w:rsid w:val="000C6CD2"/>
    <w:rsid w:val="000C7997"/>
    <w:rsid w:val="000D025E"/>
    <w:rsid w:val="000D0649"/>
    <w:rsid w:val="000D0D07"/>
    <w:rsid w:val="000D0ED3"/>
    <w:rsid w:val="000D1290"/>
    <w:rsid w:val="000D13FC"/>
    <w:rsid w:val="000D29C1"/>
    <w:rsid w:val="000D4797"/>
    <w:rsid w:val="000D67B5"/>
    <w:rsid w:val="000D682E"/>
    <w:rsid w:val="000D7239"/>
    <w:rsid w:val="000D7822"/>
    <w:rsid w:val="000E0527"/>
    <w:rsid w:val="000E1E92"/>
    <w:rsid w:val="000E22A4"/>
    <w:rsid w:val="000E2629"/>
    <w:rsid w:val="000E2D36"/>
    <w:rsid w:val="000E3561"/>
    <w:rsid w:val="000E40DF"/>
    <w:rsid w:val="000E450E"/>
    <w:rsid w:val="000E6BC2"/>
    <w:rsid w:val="000E7F49"/>
    <w:rsid w:val="000F06D6"/>
    <w:rsid w:val="000F0716"/>
    <w:rsid w:val="000F0BEE"/>
    <w:rsid w:val="000F0EB1"/>
    <w:rsid w:val="000F1106"/>
    <w:rsid w:val="000F25DE"/>
    <w:rsid w:val="000F3643"/>
    <w:rsid w:val="000F3BE9"/>
    <w:rsid w:val="000F3F6C"/>
    <w:rsid w:val="000F4D5A"/>
    <w:rsid w:val="000F5038"/>
    <w:rsid w:val="000F6664"/>
    <w:rsid w:val="000F6DF3"/>
    <w:rsid w:val="00100236"/>
    <w:rsid w:val="0010034E"/>
    <w:rsid w:val="001005FF"/>
    <w:rsid w:val="0010340A"/>
    <w:rsid w:val="00103AC9"/>
    <w:rsid w:val="00104083"/>
    <w:rsid w:val="00104B5D"/>
    <w:rsid w:val="00105EE3"/>
    <w:rsid w:val="00105F6D"/>
    <w:rsid w:val="001062FB"/>
    <w:rsid w:val="001063E6"/>
    <w:rsid w:val="00110C9B"/>
    <w:rsid w:val="001110BD"/>
    <w:rsid w:val="00113CF4"/>
    <w:rsid w:val="0011470E"/>
    <w:rsid w:val="00114CBE"/>
    <w:rsid w:val="001153EA"/>
    <w:rsid w:val="00115643"/>
    <w:rsid w:val="00116765"/>
    <w:rsid w:val="00117184"/>
    <w:rsid w:val="00117204"/>
    <w:rsid w:val="00120FB7"/>
    <w:rsid w:val="001219F5"/>
    <w:rsid w:val="00121A20"/>
    <w:rsid w:val="001220FD"/>
    <w:rsid w:val="0012254E"/>
    <w:rsid w:val="0012377F"/>
    <w:rsid w:val="00124314"/>
    <w:rsid w:val="0012633E"/>
    <w:rsid w:val="00126B4A"/>
    <w:rsid w:val="00127A62"/>
    <w:rsid w:val="00132BBC"/>
    <w:rsid w:val="00132FD0"/>
    <w:rsid w:val="001335CA"/>
    <w:rsid w:val="00134056"/>
    <w:rsid w:val="001344C0"/>
    <w:rsid w:val="001346FA"/>
    <w:rsid w:val="00135252"/>
    <w:rsid w:val="0013645D"/>
    <w:rsid w:val="001373BE"/>
    <w:rsid w:val="00137A68"/>
    <w:rsid w:val="00137AB5"/>
    <w:rsid w:val="00137F0B"/>
    <w:rsid w:val="00140783"/>
    <w:rsid w:val="00142075"/>
    <w:rsid w:val="00143F9A"/>
    <w:rsid w:val="00144F68"/>
    <w:rsid w:val="00150C7F"/>
    <w:rsid w:val="00151E23"/>
    <w:rsid w:val="001526E0"/>
    <w:rsid w:val="001533CF"/>
    <w:rsid w:val="0015358F"/>
    <w:rsid w:val="001549B7"/>
    <w:rsid w:val="001551B5"/>
    <w:rsid w:val="00155388"/>
    <w:rsid w:val="00157168"/>
    <w:rsid w:val="0015723D"/>
    <w:rsid w:val="00157C88"/>
    <w:rsid w:val="00161D13"/>
    <w:rsid w:val="00163F52"/>
    <w:rsid w:val="00164742"/>
    <w:rsid w:val="001659C1"/>
    <w:rsid w:val="00170B8E"/>
    <w:rsid w:val="00170F3B"/>
    <w:rsid w:val="00171FC1"/>
    <w:rsid w:val="001723C1"/>
    <w:rsid w:val="00173A8E"/>
    <w:rsid w:val="00174AD8"/>
    <w:rsid w:val="0017502C"/>
    <w:rsid w:val="00175A77"/>
    <w:rsid w:val="00175D5F"/>
    <w:rsid w:val="001768B1"/>
    <w:rsid w:val="00176F03"/>
    <w:rsid w:val="0018127F"/>
    <w:rsid w:val="001813CC"/>
    <w:rsid w:val="0018143F"/>
    <w:rsid w:val="00181FF8"/>
    <w:rsid w:val="00183418"/>
    <w:rsid w:val="001850C7"/>
    <w:rsid w:val="00185C45"/>
    <w:rsid w:val="00185F70"/>
    <w:rsid w:val="00186562"/>
    <w:rsid w:val="00186B8F"/>
    <w:rsid w:val="00190346"/>
    <w:rsid w:val="0019062B"/>
    <w:rsid w:val="001906BE"/>
    <w:rsid w:val="00190AC1"/>
    <w:rsid w:val="00192100"/>
    <w:rsid w:val="00192188"/>
    <w:rsid w:val="001932A7"/>
    <w:rsid w:val="0019341A"/>
    <w:rsid w:val="00195C0A"/>
    <w:rsid w:val="00195C4C"/>
    <w:rsid w:val="00195DEE"/>
    <w:rsid w:val="00197DF9"/>
    <w:rsid w:val="00197E40"/>
    <w:rsid w:val="00197FA1"/>
    <w:rsid w:val="001A130E"/>
    <w:rsid w:val="001A1987"/>
    <w:rsid w:val="001A19D6"/>
    <w:rsid w:val="001A2564"/>
    <w:rsid w:val="001A2FEC"/>
    <w:rsid w:val="001A4D55"/>
    <w:rsid w:val="001A50E9"/>
    <w:rsid w:val="001A51FE"/>
    <w:rsid w:val="001A5F90"/>
    <w:rsid w:val="001A6173"/>
    <w:rsid w:val="001A6CBA"/>
    <w:rsid w:val="001A6D46"/>
    <w:rsid w:val="001B027A"/>
    <w:rsid w:val="001B0D97"/>
    <w:rsid w:val="001B123D"/>
    <w:rsid w:val="001B2683"/>
    <w:rsid w:val="001B578C"/>
    <w:rsid w:val="001B5A5D"/>
    <w:rsid w:val="001B5CAA"/>
    <w:rsid w:val="001B68A2"/>
    <w:rsid w:val="001C0B86"/>
    <w:rsid w:val="001C0E44"/>
    <w:rsid w:val="001C1010"/>
    <w:rsid w:val="001C1311"/>
    <w:rsid w:val="001C1CE5"/>
    <w:rsid w:val="001C2CE4"/>
    <w:rsid w:val="001C3D2A"/>
    <w:rsid w:val="001C42A6"/>
    <w:rsid w:val="001C48B1"/>
    <w:rsid w:val="001C4C6C"/>
    <w:rsid w:val="001C62C9"/>
    <w:rsid w:val="001C6714"/>
    <w:rsid w:val="001D0DC1"/>
    <w:rsid w:val="001D0FCE"/>
    <w:rsid w:val="001D1E00"/>
    <w:rsid w:val="001D25EC"/>
    <w:rsid w:val="001D51BA"/>
    <w:rsid w:val="001D5251"/>
    <w:rsid w:val="001D53E7"/>
    <w:rsid w:val="001D562D"/>
    <w:rsid w:val="001D5F77"/>
    <w:rsid w:val="001D62EA"/>
    <w:rsid w:val="001D6342"/>
    <w:rsid w:val="001D6D53"/>
    <w:rsid w:val="001D6EC4"/>
    <w:rsid w:val="001D738E"/>
    <w:rsid w:val="001D77F9"/>
    <w:rsid w:val="001E00C1"/>
    <w:rsid w:val="001E112A"/>
    <w:rsid w:val="001E279C"/>
    <w:rsid w:val="001E311C"/>
    <w:rsid w:val="001E58E2"/>
    <w:rsid w:val="001E7880"/>
    <w:rsid w:val="001E7AED"/>
    <w:rsid w:val="001F3916"/>
    <w:rsid w:val="001F4402"/>
    <w:rsid w:val="001F54C5"/>
    <w:rsid w:val="001F61DE"/>
    <w:rsid w:val="001F662C"/>
    <w:rsid w:val="001F689D"/>
    <w:rsid w:val="001F6AE6"/>
    <w:rsid w:val="001F7074"/>
    <w:rsid w:val="002002F9"/>
    <w:rsid w:val="00200490"/>
    <w:rsid w:val="00201614"/>
    <w:rsid w:val="00201F3A"/>
    <w:rsid w:val="002024FD"/>
    <w:rsid w:val="00203095"/>
    <w:rsid w:val="00203F96"/>
    <w:rsid w:val="00204CB8"/>
    <w:rsid w:val="00204EEE"/>
    <w:rsid w:val="002053B8"/>
    <w:rsid w:val="00205464"/>
    <w:rsid w:val="0020553E"/>
    <w:rsid w:val="0020555A"/>
    <w:rsid w:val="002069B2"/>
    <w:rsid w:val="00207834"/>
    <w:rsid w:val="00207FA3"/>
    <w:rsid w:val="00213D5B"/>
    <w:rsid w:val="00214DA8"/>
    <w:rsid w:val="00215253"/>
    <w:rsid w:val="00215423"/>
    <w:rsid w:val="00215866"/>
    <w:rsid w:val="002158FA"/>
    <w:rsid w:val="00215EF8"/>
    <w:rsid w:val="002164C0"/>
    <w:rsid w:val="00217A9C"/>
    <w:rsid w:val="00217D8D"/>
    <w:rsid w:val="00220600"/>
    <w:rsid w:val="002224DB"/>
    <w:rsid w:val="00223FCB"/>
    <w:rsid w:val="00224EA8"/>
    <w:rsid w:val="002252C3"/>
    <w:rsid w:val="00225C54"/>
    <w:rsid w:val="00225F42"/>
    <w:rsid w:val="002278BA"/>
    <w:rsid w:val="00227AD9"/>
    <w:rsid w:val="00227F89"/>
    <w:rsid w:val="00230765"/>
    <w:rsid w:val="002309BA"/>
    <w:rsid w:val="00230D18"/>
    <w:rsid w:val="002319E4"/>
    <w:rsid w:val="00233D08"/>
    <w:rsid w:val="00235632"/>
    <w:rsid w:val="00235872"/>
    <w:rsid w:val="0024056E"/>
    <w:rsid w:val="00240D7D"/>
    <w:rsid w:val="00240F7A"/>
    <w:rsid w:val="00241559"/>
    <w:rsid w:val="00241D9A"/>
    <w:rsid w:val="002435B3"/>
    <w:rsid w:val="00244768"/>
    <w:rsid w:val="0024525D"/>
    <w:rsid w:val="002452A3"/>
    <w:rsid w:val="00245495"/>
    <w:rsid w:val="002458EB"/>
    <w:rsid w:val="00245CE7"/>
    <w:rsid w:val="00245F9F"/>
    <w:rsid w:val="0024678F"/>
    <w:rsid w:val="00246E46"/>
    <w:rsid w:val="002500C8"/>
    <w:rsid w:val="0025046D"/>
    <w:rsid w:val="002512EE"/>
    <w:rsid w:val="0025288F"/>
    <w:rsid w:val="00252B8E"/>
    <w:rsid w:val="002531A0"/>
    <w:rsid w:val="002537F3"/>
    <w:rsid w:val="00253E4A"/>
    <w:rsid w:val="0025403D"/>
    <w:rsid w:val="00254D75"/>
    <w:rsid w:val="00255B2E"/>
    <w:rsid w:val="0025640D"/>
    <w:rsid w:val="00257543"/>
    <w:rsid w:val="00260F63"/>
    <w:rsid w:val="0026166C"/>
    <w:rsid w:val="002617E7"/>
    <w:rsid w:val="00261A48"/>
    <w:rsid w:val="00261BD3"/>
    <w:rsid w:val="00262CBC"/>
    <w:rsid w:val="00262F00"/>
    <w:rsid w:val="002637D1"/>
    <w:rsid w:val="0026391E"/>
    <w:rsid w:val="00264228"/>
    <w:rsid w:val="00264334"/>
    <w:rsid w:val="00264423"/>
    <w:rsid w:val="0026473E"/>
    <w:rsid w:val="00264E12"/>
    <w:rsid w:val="002652D2"/>
    <w:rsid w:val="00265B1B"/>
    <w:rsid w:val="00266214"/>
    <w:rsid w:val="00266486"/>
    <w:rsid w:val="00266938"/>
    <w:rsid w:val="00266A2B"/>
    <w:rsid w:val="00266DF1"/>
    <w:rsid w:val="00267956"/>
    <w:rsid w:val="00267AC1"/>
    <w:rsid w:val="00267C83"/>
    <w:rsid w:val="0027144F"/>
    <w:rsid w:val="00271813"/>
    <w:rsid w:val="00271F3A"/>
    <w:rsid w:val="00272618"/>
    <w:rsid w:val="00273278"/>
    <w:rsid w:val="002737F4"/>
    <w:rsid w:val="002773D7"/>
    <w:rsid w:val="002773E1"/>
    <w:rsid w:val="0028042F"/>
    <w:rsid w:val="002805F5"/>
    <w:rsid w:val="00280751"/>
    <w:rsid w:val="00280A98"/>
    <w:rsid w:val="0028169E"/>
    <w:rsid w:val="0028199A"/>
    <w:rsid w:val="00281F1A"/>
    <w:rsid w:val="002826F3"/>
    <w:rsid w:val="0028280A"/>
    <w:rsid w:val="00282C19"/>
    <w:rsid w:val="00284178"/>
    <w:rsid w:val="00285356"/>
    <w:rsid w:val="002869C2"/>
    <w:rsid w:val="00286ACD"/>
    <w:rsid w:val="00287838"/>
    <w:rsid w:val="002907B5"/>
    <w:rsid w:val="00291675"/>
    <w:rsid w:val="00292EB7"/>
    <w:rsid w:val="00295E2B"/>
    <w:rsid w:val="00296227"/>
    <w:rsid w:val="0029667C"/>
    <w:rsid w:val="00296F44"/>
    <w:rsid w:val="00297721"/>
    <w:rsid w:val="0029777D"/>
    <w:rsid w:val="002A055E"/>
    <w:rsid w:val="002A07A8"/>
    <w:rsid w:val="002A0BC5"/>
    <w:rsid w:val="002A1D4E"/>
    <w:rsid w:val="002A2869"/>
    <w:rsid w:val="002A6212"/>
    <w:rsid w:val="002A63BB"/>
    <w:rsid w:val="002A6992"/>
    <w:rsid w:val="002B0138"/>
    <w:rsid w:val="002B24D6"/>
    <w:rsid w:val="002B4C0A"/>
    <w:rsid w:val="002B5910"/>
    <w:rsid w:val="002B5965"/>
    <w:rsid w:val="002B5E20"/>
    <w:rsid w:val="002B6EFA"/>
    <w:rsid w:val="002B7C18"/>
    <w:rsid w:val="002C0F2D"/>
    <w:rsid w:val="002C2025"/>
    <w:rsid w:val="002C3683"/>
    <w:rsid w:val="002C3793"/>
    <w:rsid w:val="002C41E6"/>
    <w:rsid w:val="002C54CB"/>
    <w:rsid w:val="002C5876"/>
    <w:rsid w:val="002C659D"/>
    <w:rsid w:val="002D0383"/>
    <w:rsid w:val="002D071A"/>
    <w:rsid w:val="002D15F3"/>
    <w:rsid w:val="002D3007"/>
    <w:rsid w:val="002D34B2"/>
    <w:rsid w:val="002D48B0"/>
    <w:rsid w:val="002D4949"/>
    <w:rsid w:val="002D5AB8"/>
    <w:rsid w:val="002D5B37"/>
    <w:rsid w:val="002D7637"/>
    <w:rsid w:val="002D7F71"/>
    <w:rsid w:val="002E02AC"/>
    <w:rsid w:val="002E141C"/>
    <w:rsid w:val="002E17F2"/>
    <w:rsid w:val="002E1DD6"/>
    <w:rsid w:val="002E215E"/>
    <w:rsid w:val="002E2846"/>
    <w:rsid w:val="002E2EC0"/>
    <w:rsid w:val="002E34C2"/>
    <w:rsid w:val="002E3ABE"/>
    <w:rsid w:val="002E3C8C"/>
    <w:rsid w:val="002E3F6B"/>
    <w:rsid w:val="002E5378"/>
    <w:rsid w:val="002E5736"/>
    <w:rsid w:val="002E5ACA"/>
    <w:rsid w:val="002E6732"/>
    <w:rsid w:val="002E7043"/>
    <w:rsid w:val="002E7142"/>
    <w:rsid w:val="002E7CAE"/>
    <w:rsid w:val="002F13E4"/>
    <w:rsid w:val="002F1F51"/>
    <w:rsid w:val="002F2771"/>
    <w:rsid w:val="002F37A9"/>
    <w:rsid w:val="002F47FD"/>
    <w:rsid w:val="002F628F"/>
    <w:rsid w:val="002F6775"/>
    <w:rsid w:val="002F68EA"/>
    <w:rsid w:val="002F76C7"/>
    <w:rsid w:val="00301003"/>
    <w:rsid w:val="00301CE6"/>
    <w:rsid w:val="0030256B"/>
    <w:rsid w:val="00304587"/>
    <w:rsid w:val="0030501F"/>
    <w:rsid w:val="003068B1"/>
    <w:rsid w:val="00306FD3"/>
    <w:rsid w:val="003079AB"/>
    <w:rsid w:val="00307BA1"/>
    <w:rsid w:val="00307F59"/>
    <w:rsid w:val="0031102A"/>
    <w:rsid w:val="00311702"/>
    <w:rsid w:val="00311D21"/>
    <w:rsid w:val="00311E82"/>
    <w:rsid w:val="00312882"/>
    <w:rsid w:val="00313FD6"/>
    <w:rsid w:val="003143BD"/>
    <w:rsid w:val="003145EB"/>
    <w:rsid w:val="00315363"/>
    <w:rsid w:val="0031540D"/>
    <w:rsid w:val="00315852"/>
    <w:rsid w:val="003168CE"/>
    <w:rsid w:val="00317078"/>
    <w:rsid w:val="003203ED"/>
    <w:rsid w:val="00322C9F"/>
    <w:rsid w:val="00322F9C"/>
    <w:rsid w:val="00323D16"/>
    <w:rsid w:val="00324D23"/>
    <w:rsid w:val="0032510E"/>
    <w:rsid w:val="00325ADC"/>
    <w:rsid w:val="00325E97"/>
    <w:rsid w:val="00326261"/>
    <w:rsid w:val="00326F0F"/>
    <w:rsid w:val="003304A9"/>
    <w:rsid w:val="003316EC"/>
    <w:rsid w:val="00331751"/>
    <w:rsid w:val="00334579"/>
    <w:rsid w:val="00335858"/>
    <w:rsid w:val="00336BDA"/>
    <w:rsid w:val="00337D3A"/>
    <w:rsid w:val="00337EEC"/>
    <w:rsid w:val="003417FA"/>
    <w:rsid w:val="00342BD7"/>
    <w:rsid w:val="00342D70"/>
    <w:rsid w:val="00343438"/>
    <w:rsid w:val="00343DB0"/>
    <w:rsid w:val="00345F9B"/>
    <w:rsid w:val="00346698"/>
    <w:rsid w:val="00346DB5"/>
    <w:rsid w:val="003477B1"/>
    <w:rsid w:val="00347ACB"/>
    <w:rsid w:val="003518A7"/>
    <w:rsid w:val="00355608"/>
    <w:rsid w:val="00357380"/>
    <w:rsid w:val="00357746"/>
    <w:rsid w:val="00357D90"/>
    <w:rsid w:val="003602D9"/>
    <w:rsid w:val="003604CE"/>
    <w:rsid w:val="00366B2D"/>
    <w:rsid w:val="003702A8"/>
    <w:rsid w:val="003705EE"/>
    <w:rsid w:val="00370E47"/>
    <w:rsid w:val="0037122A"/>
    <w:rsid w:val="003742AC"/>
    <w:rsid w:val="00374FBD"/>
    <w:rsid w:val="00376CA6"/>
    <w:rsid w:val="00377CE1"/>
    <w:rsid w:val="00382D4A"/>
    <w:rsid w:val="00384374"/>
    <w:rsid w:val="003845B4"/>
    <w:rsid w:val="003855EB"/>
    <w:rsid w:val="0038583A"/>
    <w:rsid w:val="00385BF0"/>
    <w:rsid w:val="0038693E"/>
    <w:rsid w:val="00386BBA"/>
    <w:rsid w:val="00392290"/>
    <w:rsid w:val="00393849"/>
    <w:rsid w:val="003939FF"/>
    <w:rsid w:val="00395D1C"/>
    <w:rsid w:val="003A1E1B"/>
    <w:rsid w:val="003A2223"/>
    <w:rsid w:val="003A2A0F"/>
    <w:rsid w:val="003A3CDC"/>
    <w:rsid w:val="003A3D7D"/>
    <w:rsid w:val="003A45A1"/>
    <w:rsid w:val="003A4F49"/>
    <w:rsid w:val="003A5B0A"/>
    <w:rsid w:val="003A6BAC"/>
    <w:rsid w:val="003A6BC5"/>
    <w:rsid w:val="003A70A4"/>
    <w:rsid w:val="003A7263"/>
    <w:rsid w:val="003A7E37"/>
    <w:rsid w:val="003A7E7B"/>
    <w:rsid w:val="003A7EF3"/>
    <w:rsid w:val="003B0ACA"/>
    <w:rsid w:val="003B11B6"/>
    <w:rsid w:val="003B159C"/>
    <w:rsid w:val="003B2815"/>
    <w:rsid w:val="003B369F"/>
    <w:rsid w:val="003B36A3"/>
    <w:rsid w:val="003B46D2"/>
    <w:rsid w:val="003B4C00"/>
    <w:rsid w:val="003B62A1"/>
    <w:rsid w:val="003B6433"/>
    <w:rsid w:val="003B64BB"/>
    <w:rsid w:val="003B7FE5"/>
    <w:rsid w:val="003C11C8"/>
    <w:rsid w:val="003C1FD8"/>
    <w:rsid w:val="003C2702"/>
    <w:rsid w:val="003C356E"/>
    <w:rsid w:val="003C510E"/>
    <w:rsid w:val="003C7806"/>
    <w:rsid w:val="003D07DA"/>
    <w:rsid w:val="003D109F"/>
    <w:rsid w:val="003D10A9"/>
    <w:rsid w:val="003D10E7"/>
    <w:rsid w:val="003D2478"/>
    <w:rsid w:val="003D297D"/>
    <w:rsid w:val="003D37AB"/>
    <w:rsid w:val="003D3C45"/>
    <w:rsid w:val="003D5B1F"/>
    <w:rsid w:val="003E0297"/>
    <w:rsid w:val="003E0963"/>
    <w:rsid w:val="003E15FA"/>
    <w:rsid w:val="003E2102"/>
    <w:rsid w:val="003E3D3F"/>
    <w:rsid w:val="003E4A84"/>
    <w:rsid w:val="003E4E8D"/>
    <w:rsid w:val="003E55E4"/>
    <w:rsid w:val="003E74E3"/>
    <w:rsid w:val="003E7E6E"/>
    <w:rsid w:val="003F003A"/>
    <w:rsid w:val="003F0395"/>
    <w:rsid w:val="003F05C7"/>
    <w:rsid w:val="003F073B"/>
    <w:rsid w:val="003F0C11"/>
    <w:rsid w:val="003F1449"/>
    <w:rsid w:val="003F22D6"/>
    <w:rsid w:val="003F22FD"/>
    <w:rsid w:val="003F27D8"/>
    <w:rsid w:val="003F2B29"/>
    <w:rsid w:val="003F2B2E"/>
    <w:rsid w:val="003F2CD4"/>
    <w:rsid w:val="003F33A9"/>
    <w:rsid w:val="003F3C79"/>
    <w:rsid w:val="003F421B"/>
    <w:rsid w:val="003F4395"/>
    <w:rsid w:val="003F6BBE"/>
    <w:rsid w:val="004000E8"/>
    <w:rsid w:val="004003C8"/>
    <w:rsid w:val="00402E2B"/>
    <w:rsid w:val="00403A86"/>
    <w:rsid w:val="00403A8B"/>
    <w:rsid w:val="00403C74"/>
    <w:rsid w:val="00404F45"/>
    <w:rsid w:val="0040512B"/>
    <w:rsid w:val="00405CA5"/>
    <w:rsid w:val="004076A6"/>
    <w:rsid w:val="00407CD3"/>
    <w:rsid w:val="00410134"/>
    <w:rsid w:val="00410B72"/>
    <w:rsid w:val="00410F18"/>
    <w:rsid w:val="00411AAF"/>
    <w:rsid w:val="0041263E"/>
    <w:rsid w:val="00413AAC"/>
    <w:rsid w:val="00413B3D"/>
    <w:rsid w:val="00413D2D"/>
    <w:rsid w:val="00413E92"/>
    <w:rsid w:val="004142BD"/>
    <w:rsid w:val="0041601B"/>
    <w:rsid w:val="0041625C"/>
    <w:rsid w:val="0041761B"/>
    <w:rsid w:val="00420E27"/>
    <w:rsid w:val="00421105"/>
    <w:rsid w:val="00421958"/>
    <w:rsid w:val="004220FE"/>
    <w:rsid w:val="004223AB"/>
    <w:rsid w:val="00422AA4"/>
    <w:rsid w:val="004236D8"/>
    <w:rsid w:val="00423FA8"/>
    <w:rsid w:val="004242F4"/>
    <w:rsid w:val="004243DF"/>
    <w:rsid w:val="004244BF"/>
    <w:rsid w:val="00424BC5"/>
    <w:rsid w:val="004250A9"/>
    <w:rsid w:val="004262FD"/>
    <w:rsid w:val="0042703C"/>
    <w:rsid w:val="00427248"/>
    <w:rsid w:val="00427708"/>
    <w:rsid w:val="00432F1C"/>
    <w:rsid w:val="00432F87"/>
    <w:rsid w:val="004340C0"/>
    <w:rsid w:val="00436719"/>
    <w:rsid w:val="00437081"/>
    <w:rsid w:val="00437400"/>
    <w:rsid w:val="00437447"/>
    <w:rsid w:val="00441A92"/>
    <w:rsid w:val="004431DC"/>
    <w:rsid w:val="00443C11"/>
    <w:rsid w:val="00444F56"/>
    <w:rsid w:val="00446488"/>
    <w:rsid w:val="00446F0E"/>
    <w:rsid w:val="004478F1"/>
    <w:rsid w:val="004517AA"/>
    <w:rsid w:val="00452CAC"/>
    <w:rsid w:val="004537E7"/>
    <w:rsid w:val="00453C6C"/>
    <w:rsid w:val="00454E4D"/>
    <w:rsid w:val="004558AC"/>
    <w:rsid w:val="00457565"/>
    <w:rsid w:val="00457B71"/>
    <w:rsid w:val="004603C3"/>
    <w:rsid w:val="004609DC"/>
    <w:rsid w:val="00463C4C"/>
    <w:rsid w:val="004642EA"/>
    <w:rsid w:val="00464689"/>
    <w:rsid w:val="004650E5"/>
    <w:rsid w:val="004660BF"/>
    <w:rsid w:val="004669E2"/>
    <w:rsid w:val="00467F10"/>
    <w:rsid w:val="004700B1"/>
    <w:rsid w:val="00470C15"/>
    <w:rsid w:val="00470C31"/>
    <w:rsid w:val="00470C8B"/>
    <w:rsid w:val="00471DE0"/>
    <w:rsid w:val="004726A8"/>
    <w:rsid w:val="004734D0"/>
    <w:rsid w:val="0047455E"/>
    <w:rsid w:val="0047556B"/>
    <w:rsid w:val="00477768"/>
    <w:rsid w:val="00480F0D"/>
    <w:rsid w:val="00481AB6"/>
    <w:rsid w:val="00482068"/>
    <w:rsid w:val="00482276"/>
    <w:rsid w:val="00482FD3"/>
    <w:rsid w:val="00482FDC"/>
    <w:rsid w:val="00483C3D"/>
    <w:rsid w:val="00483D38"/>
    <w:rsid w:val="00484817"/>
    <w:rsid w:val="00484E3C"/>
    <w:rsid w:val="00485AA1"/>
    <w:rsid w:val="00485ACA"/>
    <w:rsid w:val="00487325"/>
    <w:rsid w:val="00490A36"/>
    <w:rsid w:val="00490F24"/>
    <w:rsid w:val="00491185"/>
    <w:rsid w:val="00491406"/>
    <w:rsid w:val="00492BC5"/>
    <w:rsid w:val="0049561E"/>
    <w:rsid w:val="00495995"/>
    <w:rsid w:val="00495E7F"/>
    <w:rsid w:val="004960D0"/>
    <w:rsid w:val="004964F1"/>
    <w:rsid w:val="004965E9"/>
    <w:rsid w:val="00497BE9"/>
    <w:rsid w:val="004A0872"/>
    <w:rsid w:val="004A0EDE"/>
    <w:rsid w:val="004A1193"/>
    <w:rsid w:val="004A16BC"/>
    <w:rsid w:val="004A1B1F"/>
    <w:rsid w:val="004A2934"/>
    <w:rsid w:val="004A2B94"/>
    <w:rsid w:val="004A5993"/>
    <w:rsid w:val="004A68CE"/>
    <w:rsid w:val="004A72B2"/>
    <w:rsid w:val="004A749A"/>
    <w:rsid w:val="004A7AAD"/>
    <w:rsid w:val="004B029E"/>
    <w:rsid w:val="004B0F86"/>
    <w:rsid w:val="004B21C6"/>
    <w:rsid w:val="004B290F"/>
    <w:rsid w:val="004B4DC4"/>
    <w:rsid w:val="004B52F1"/>
    <w:rsid w:val="004B6F6A"/>
    <w:rsid w:val="004B74F0"/>
    <w:rsid w:val="004B7C0C"/>
    <w:rsid w:val="004B7DB2"/>
    <w:rsid w:val="004C1EEF"/>
    <w:rsid w:val="004C333F"/>
    <w:rsid w:val="004C3348"/>
    <w:rsid w:val="004C3898"/>
    <w:rsid w:val="004C3A3F"/>
    <w:rsid w:val="004C3DB7"/>
    <w:rsid w:val="004C4BEE"/>
    <w:rsid w:val="004C63D4"/>
    <w:rsid w:val="004C643D"/>
    <w:rsid w:val="004C6D10"/>
    <w:rsid w:val="004C7378"/>
    <w:rsid w:val="004D0D0F"/>
    <w:rsid w:val="004D135A"/>
    <w:rsid w:val="004D2E86"/>
    <w:rsid w:val="004D36B1"/>
    <w:rsid w:val="004D5078"/>
    <w:rsid w:val="004D63EF"/>
    <w:rsid w:val="004D7EBD"/>
    <w:rsid w:val="004E187C"/>
    <w:rsid w:val="004E1C2B"/>
    <w:rsid w:val="004E2680"/>
    <w:rsid w:val="004E28F9"/>
    <w:rsid w:val="004E324E"/>
    <w:rsid w:val="004E3D4F"/>
    <w:rsid w:val="004E462E"/>
    <w:rsid w:val="004E56DC"/>
    <w:rsid w:val="004E59A5"/>
    <w:rsid w:val="004E5C49"/>
    <w:rsid w:val="004E76F4"/>
    <w:rsid w:val="004E7706"/>
    <w:rsid w:val="004F0241"/>
    <w:rsid w:val="004F0B4E"/>
    <w:rsid w:val="004F0B6C"/>
    <w:rsid w:val="004F1EDF"/>
    <w:rsid w:val="004F2078"/>
    <w:rsid w:val="004F463D"/>
    <w:rsid w:val="004F48C3"/>
    <w:rsid w:val="004F4DA3"/>
    <w:rsid w:val="004F4E86"/>
    <w:rsid w:val="0050583E"/>
    <w:rsid w:val="00506557"/>
    <w:rsid w:val="0050677A"/>
    <w:rsid w:val="005072B6"/>
    <w:rsid w:val="005100DF"/>
    <w:rsid w:val="005108D8"/>
    <w:rsid w:val="00510C14"/>
    <w:rsid w:val="00511084"/>
    <w:rsid w:val="0051110C"/>
    <w:rsid w:val="005116F9"/>
    <w:rsid w:val="005119D7"/>
    <w:rsid w:val="005137E2"/>
    <w:rsid w:val="005153A7"/>
    <w:rsid w:val="00515EED"/>
    <w:rsid w:val="00516E19"/>
    <w:rsid w:val="00517AB1"/>
    <w:rsid w:val="00517F29"/>
    <w:rsid w:val="005219CF"/>
    <w:rsid w:val="00522178"/>
    <w:rsid w:val="00525C8E"/>
    <w:rsid w:val="00527609"/>
    <w:rsid w:val="00527DDE"/>
    <w:rsid w:val="00530503"/>
    <w:rsid w:val="00531A68"/>
    <w:rsid w:val="00533B52"/>
    <w:rsid w:val="005344E1"/>
    <w:rsid w:val="00534B59"/>
    <w:rsid w:val="00536759"/>
    <w:rsid w:val="00536C31"/>
    <w:rsid w:val="00537285"/>
    <w:rsid w:val="00537C3C"/>
    <w:rsid w:val="00537C62"/>
    <w:rsid w:val="0054024B"/>
    <w:rsid w:val="00540AD9"/>
    <w:rsid w:val="00541B9A"/>
    <w:rsid w:val="00543A62"/>
    <w:rsid w:val="00544379"/>
    <w:rsid w:val="00544756"/>
    <w:rsid w:val="00545E5A"/>
    <w:rsid w:val="00546970"/>
    <w:rsid w:val="00550D61"/>
    <w:rsid w:val="00554548"/>
    <w:rsid w:val="005545B5"/>
    <w:rsid w:val="00554E19"/>
    <w:rsid w:val="0055737F"/>
    <w:rsid w:val="0056121F"/>
    <w:rsid w:val="00561B62"/>
    <w:rsid w:val="00562E31"/>
    <w:rsid w:val="0056336A"/>
    <w:rsid w:val="00565711"/>
    <w:rsid w:val="00565E8D"/>
    <w:rsid w:val="00570BF5"/>
    <w:rsid w:val="00570EB7"/>
    <w:rsid w:val="005722C0"/>
    <w:rsid w:val="00572505"/>
    <w:rsid w:val="00572E90"/>
    <w:rsid w:val="00573B6A"/>
    <w:rsid w:val="00574A52"/>
    <w:rsid w:val="00575738"/>
    <w:rsid w:val="00577306"/>
    <w:rsid w:val="00577F54"/>
    <w:rsid w:val="00582809"/>
    <w:rsid w:val="005828AC"/>
    <w:rsid w:val="005849E1"/>
    <w:rsid w:val="00584F9C"/>
    <w:rsid w:val="005853E0"/>
    <w:rsid w:val="00586219"/>
    <w:rsid w:val="00586C10"/>
    <w:rsid w:val="0058798C"/>
    <w:rsid w:val="005900FA"/>
    <w:rsid w:val="00591EA2"/>
    <w:rsid w:val="005935A4"/>
    <w:rsid w:val="005948C2"/>
    <w:rsid w:val="005959BA"/>
    <w:rsid w:val="00595DCA"/>
    <w:rsid w:val="00596E2F"/>
    <w:rsid w:val="0059779B"/>
    <w:rsid w:val="00597C00"/>
    <w:rsid w:val="00597E69"/>
    <w:rsid w:val="005A04C0"/>
    <w:rsid w:val="005A0EAD"/>
    <w:rsid w:val="005A0F7A"/>
    <w:rsid w:val="005A209A"/>
    <w:rsid w:val="005A210A"/>
    <w:rsid w:val="005A4495"/>
    <w:rsid w:val="005A4989"/>
    <w:rsid w:val="005A4B52"/>
    <w:rsid w:val="005A4EF9"/>
    <w:rsid w:val="005A505C"/>
    <w:rsid w:val="005A559F"/>
    <w:rsid w:val="005A571E"/>
    <w:rsid w:val="005A5A23"/>
    <w:rsid w:val="005A662D"/>
    <w:rsid w:val="005A7842"/>
    <w:rsid w:val="005A7F23"/>
    <w:rsid w:val="005B0A8E"/>
    <w:rsid w:val="005B1409"/>
    <w:rsid w:val="005B35D7"/>
    <w:rsid w:val="005B392A"/>
    <w:rsid w:val="005B3AA3"/>
    <w:rsid w:val="005B4599"/>
    <w:rsid w:val="005B65C0"/>
    <w:rsid w:val="005B65FB"/>
    <w:rsid w:val="005B675B"/>
    <w:rsid w:val="005B6F83"/>
    <w:rsid w:val="005B75AE"/>
    <w:rsid w:val="005C2E26"/>
    <w:rsid w:val="005C4128"/>
    <w:rsid w:val="005C4DB6"/>
    <w:rsid w:val="005C6901"/>
    <w:rsid w:val="005C6AFF"/>
    <w:rsid w:val="005C74FB"/>
    <w:rsid w:val="005D1602"/>
    <w:rsid w:val="005D1762"/>
    <w:rsid w:val="005D2153"/>
    <w:rsid w:val="005D2680"/>
    <w:rsid w:val="005D2842"/>
    <w:rsid w:val="005D5CFA"/>
    <w:rsid w:val="005E04CD"/>
    <w:rsid w:val="005E05EE"/>
    <w:rsid w:val="005E0B44"/>
    <w:rsid w:val="005E0E41"/>
    <w:rsid w:val="005E1042"/>
    <w:rsid w:val="005E2A24"/>
    <w:rsid w:val="005E385F"/>
    <w:rsid w:val="005E5B81"/>
    <w:rsid w:val="005E610F"/>
    <w:rsid w:val="005E7367"/>
    <w:rsid w:val="005F2C41"/>
    <w:rsid w:val="005F2CB1"/>
    <w:rsid w:val="005F2D47"/>
    <w:rsid w:val="005F2DD8"/>
    <w:rsid w:val="005F3025"/>
    <w:rsid w:val="005F31D6"/>
    <w:rsid w:val="005F37BE"/>
    <w:rsid w:val="005F3A7E"/>
    <w:rsid w:val="005F4F14"/>
    <w:rsid w:val="005F4F83"/>
    <w:rsid w:val="005F5B76"/>
    <w:rsid w:val="005F615E"/>
    <w:rsid w:val="005F618C"/>
    <w:rsid w:val="005F6B43"/>
    <w:rsid w:val="005F70BD"/>
    <w:rsid w:val="005F73C3"/>
    <w:rsid w:val="005F7B0E"/>
    <w:rsid w:val="006010E1"/>
    <w:rsid w:val="006022C1"/>
    <w:rsid w:val="0060283C"/>
    <w:rsid w:val="006028C8"/>
    <w:rsid w:val="00604888"/>
    <w:rsid w:val="00604D71"/>
    <w:rsid w:val="00604F14"/>
    <w:rsid w:val="00605D0D"/>
    <w:rsid w:val="00605FD3"/>
    <w:rsid w:val="006066F9"/>
    <w:rsid w:val="00611B83"/>
    <w:rsid w:val="00612779"/>
    <w:rsid w:val="00613257"/>
    <w:rsid w:val="0061381F"/>
    <w:rsid w:val="00613CE7"/>
    <w:rsid w:val="00613DE7"/>
    <w:rsid w:val="00614540"/>
    <w:rsid w:val="00614F33"/>
    <w:rsid w:val="00617A0A"/>
    <w:rsid w:val="00617DD0"/>
    <w:rsid w:val="00620A71"/>
    <w:rsid w:val="00620D80"/>
    <w:rsid w:val="0062332F"/>
    <w:rsid w:val="006234A6"/>
    <w:rsid w:val="0062497F"/>
    <w:rsid w:val="00624FA5"/>
    <w:rsid w:val="00626354"/>
    <w:rsid w:val="006264AE"/>
    <w:rsid w:val="00627EF5"/>
    <w:rsid w:val="00630001"/>
    <w:rsid w:val="006311B3"/>
    <w:rsid w:val="006314C7"/>
    <w:rsid w:val="006315C4"/>
    <w:rsid w:val="00631945"/>
    <w:rsid w:val="006327F0"/>
    <w:rsid w:val="0063284C"/>
    <w:rsid w:val="00636398"/>
    <w:rsid w:val="006368D3"/>
    <w:rsid w:val="006377EC"/>
    <w:rsid w:val="00637D2C"/>
    <w:rsid w:val="0064008F"/>
    <w:rsid w:val="00640295"/>
    <w:rsid w:val="0064117E"/>
    <w:rsid w:val="0064151F"/>
    <w:rsid w:val="00641533"/>
    <w:rsid w:val="0064208D"/>
    <w:rsid w:val="00643475"/>
    <w:rsid w:val="0064396A"/>
    <w:rsid w:val="00643F83"/>
    <w:rsid w:val="00644149"/>
    <w:rsid w:val="00644DC3"/>
    <w:rsid w:val="00644FEF"/>
    <w:rsid w:val="00645683"/>
    <w:rsid w:val="0064624E"/>
    <w:rsid w:val="00647C23"/>
    <w:rsid w:val="00650AB9"/>
    <w:rsid w:val="00651471"/>
    <w:rsid w:val="00653F7F"/>
    <w:rsid w:val="00654684"/>
    <w:rsid w:val="006556A0"/>
    <w:rsid w:val="00655733"/>
    <w:rsid w:val="006557D9"/>
    <w:rsid w:val="00655ACD"/>
    <w:rsid w:val="00656A92"/>
    <w:rsid w:val="00656DDE"/>
    <w:rsid w:val="006577B4"/>
    <w:rsid w:val="0066011D"/>
    <w:rsid w:val="006607C0"/>
    <w:rsid w:val="006613A6"/>
    <w:rsid w:val="006627A2"/>
    <w:rsid w:val="006628FA"/>
    <w:rsid w:val="00663009"/>
    <w:rsid w:val="006634E6"/>
    <w:rsid w:val="00663850"/>
    <w:rsid w:val="00663A90"/>
    <w:rsid w:val="00664543"/>
    <w:rsid w:val="00664BA4"/>
    <w:rsid w:val="006655EE"/>
    <w:rsid w:val="0066596D"/>
    <w:rsid w:val="00665C9F"/>
    <w:rsid w:val="006673B0"/>
    <w:rsid w:val="0066765B"/>
    <w:rsid w:val="00667DA9"/>
    <w:rsid w:val="00667EE7"/>
    <w:rsid w:val="00670922"/>
    <w:rsid w:val="00670BE1"/>
    <w:rsid w:val="0067154E"/>
    <w:rsid w:val="0067218F"/>
    <w:rsid w:val="00672BAC"/>
    <w:rsid w:val="00673AC0"/>
    <w:rsid w:val="00673BF0"/>
    <w:rsid w:val="006741F2"/>
    <w:rsid w:val="00674CC3"/>
    <w:rsid w:val="00674EF7"/>
    <w:rsid w:val="00675C5A"/>
    <w:rsid w:val="00675C72"/>
    <w:rsid w:val="006768C5"/>
    <w:rsid w:val="006771F9"/>
    <w:rsid w:val="006776D7"/>
    <w:rsid w:val="00677FC9"/>
    <w:rsid w:val="0068049D"/>
    <w:rsid w:val="00681003"/>
    <w:rsid w:val="006817C9"/>
    <w:rsid w:val="006819D4"/>
    <w:rsid w:val="006823D0"/>
    <w:rsid w:val="00682981"/>
    <w:rsid w:val="00682B0A"/>
    <w:rsid w:val="00683ECE"/>
    <w:rsid w:val="0068485A"/>
    <w:rsid w:val="006856C5"/>
    <w:rsid w:val="00685738"/>
    <w:rsid w:val="006857CA"/>
    <w:rsid w:val="00686614"/>
    <w:rsid w:val="006872B9"/>
    <w:rsid w:val="0068745C"/>
    <w:rsid w:val="00690F7F"/>
    <w:rsid w:val="00691A71"/>
    <w:rsid w:val="006930C8"/>
    <w:rsid w:val="00693E89"/>
    <w:rsid w:val="00695FC2"/>
    <w:rsid w:val="00696135"/>
    <w:rsid w:val="00696949"/>
    <w:rsid w:val="00696BB1"/>
    <w:rsid w:val="00696E91"/>
    <w:rsid w:val="00697052"/>
    <w:rsid w:val="006A08E4"/>
    <w:rsid w:val="006A403D"/>
    <w:rsid w:val="006A423E"/>
    <w:rsid w:val="006A455E"/>
    <w:rsid w:val="006A46FB"/>
    <w:rsid w:val="006A5E28"/>
    <w:rsid w:val="006A6823"/>
    <w:rsid w:val="006A697B"/>
    <w:rsid w:val="006A7927"/>
    <w:rsid w:val="006A7AFF"/>
    <w:rsid w:val="006A7B0F"/>
    <w:rsid w:val="006A7E2B"/>
    <w:rsid w:val="006B0F7E"/>
    <w:rsid w:val="006B1816"/>
    <w:rsid w:val="006B2099"/>
    <w:rsid w:val="006B25E0"/>
    <w:rsid w:val="006B3635"/>
    <w:rsid w:val="006B4679"/>
    <w:rsid w:val="006B4AE1"/>
    <w:rsid w:val="006B4F5E"/>
    <w:rsid w:val="006B50CF"/>
    <w:rsid w:val="006B5436"/>
    <w:rsid w:val="006B6E90"/>
    <w:rsid w:val="006B7A9B"/>
    <w:rsid w:val="006C03B8"/>
    <w:rsid w:val="006C066E"/>
    <w:rsid w:val="006C16A0"/>
    <w:rsid w:val="006C177D"/>
    <w:rsid w:val="006C1FE5"/>
    <w:rsid w:val="006C435B"/>
    <w:rsid w:val="006C4D10"/>
    <w:rsid w:val="006C4D27"/>
    <w:rsid w:val="006C5EC9"/>
    <w:rsid w:val="006C6059"/>
    <w:rsid w:val="006C636E"/>
    <w:rsid w:val="006C67DB"/>
    <w:rsid w:val="006C67E6"/>
    <w:rsid w:val="006C7522"/>
    <w:rsid w:val="006D0898"/>
    <w:rsid w:val="006D1683"/>
    <w:rsid w:val="006D1E96"/>
    <w:rsid w:val="006D6903"/>
    <w:rsid w:val="006D6F08"/>
    <w:rsid w:val="006D7031"/>
    <w:rsid w:val="006D7DDC"/>
    <w:rsid w:val="006E062C"/>
    <w:rsid w:val="006E1C82"/>
    <w:rsid w:val="006E219D"/>
    <w:rsid w:val="006E28B7"/>
    <w:rsid w:val="006E2A9B"/>
    <w:rsid w:val="006E2F9A"/>
    <w:rsid w:val="006E3310"/>
    <w:rsid w:val="006E367D"/>
    <w:rsid w:val="006E4E39"/>
    <w:rsid w:val="006E4F82"/>
    <w:rsid w:val="006E565E"/>
    <w:rsid w:val="006E673D"/>
    <w:rsid w:val="006E7D3B"/>
    <w:rsid w:val="006F1B70"/>
    <w:rsid w:val="006F2667"/>
    <w:rsid w:val="006F2DB0"/>
    <w:rsid w:val="006F341D"/>
    <w:rsid w:val="006F34DD"/>
    <w:rsid w:val="006F3CDE"/>
    <w:rsid w:val="006F58D4"/>
    <w:rsid w:val="006F632C"/>
    <w:rsid w:val="006F6582"/>
    <w:rsid w:val="0070035E"/>
    <w:rsid w:val="007008F5"/>
    <w:rsid w:val="00701694"/>
    <w:rsid w:val="00701C0E"/>
    <w:rsid w:val="0070244B"/>
    <w:rsid w:val="0070346E"/>
    <w:rsid w:val="00704EDB"/>
    <w:rsid w:val="00705BE2"/>
    <w:rsid w:val="00706101"/>
    <w:rsid w:val="00707072"/>
    <w:rsid w:val="00707118"/>
    <w:rsid w:val="00707D61"/>
    <w:rsid w:val="00707ECD"/>
    <w:rsid w:val="00711A58"/>
    <w:rsid w:val="00711CB3"/>
    <w:rsid w:val="007120D8"/>
    <w:rsid w:val="00712287"/>
    <w:rsid w:val="00712730"/>
    <w:rsid w:val="00712772"/>
    <w:rsid w:val="00712920"/>
    <w:rsid w:val="007132A7"/>
    <w:rsid w:val="00713DD7"/>
    <w:rsid w:val="00714631"/>
    <w:rsid w:val="007148D3"/>
    <w:rsid w:val="00714D79"/>
    <w:rsid w:val="00715A25"/>
    <w:rsid w:val="00715B29"/>
    <w:rsid w:val="00715B9A"/>
    <w:rsid w:val="00716A00"/>
    <w:rsid w:val="00720E30"/>
    <w:rsid w:val="00720EFD"/>
    <w:rsid w:val="007210A4"/>
    <w:rsid w:val="00721B32"/>
    <w:rsid w:val="0072219C"/>
    <w:rsid w:val="00724624"/>
    <w:rsid w:val="00724949"/>
    <w:rsid w:val="007257D0"/>
    <w:rsid w:val="00725853"/>
    <w:rsid w:val="00725BB7"/>
    <w:rsid w:val="00726EA6"/>
    <w:rsid w:val="00727208"/>
    <w:rsid w:val="00727248"/>
    <w:rsid w:val="00727680"/>
    <w:rsid w:val="00727DBD"/>
    <w:rsid w:val="0073016C"/>
    <w:rsid w:val="00730428"/>
    <w:rsid w:val="00731C5C"/>
    <w:rsid w:val="00731F57"/>
    <w:rsid w:val="00731F5E"/>
    <w:rsid w:val="00733A25"/>
    <w:rsid w:val="007348B1"/>
    <w:rsid w:val="007362A6"/>
    <w:rsid w:val="007362CD"/>
    <w:rsid w:val="00736D7D"/>
    <w:rsid w:val="00737C0E"/>
    <w:rsid w:val="00740920"/>
    <w:rsid w:val="00740E58"/>
    <w:rsid w:val="007417C6"/>
    <w:rsid w:val="00741906"/>
    <w:rsid w:val="007445A0"/>
    <w:rsid w:val="0074524B"/>
    <w:rsid w:val="007455BE"/>
    <w:rsid w:val="00747C0F"/>
    <w:rsid w:val="00747D8B"/>
    <w:rsid w:val="00751228"/>
    <w:rsid w:val="00751CE9"/>
    <w:rsid w:val="007527E1"/>
    <w:rsid w:val="0075290B"/>
    <w:rsid w:val="00752961"/>
    <w:rsid w:val="00752974"/>
    <w:rsid w:val="00752B48"/>
    <w:rsid w:val="00755FE5"/>
    <w:rsid w:val="00756E32"/>
    <w:rsid w:val="00756EE9"/>
    <w:rsid w:val="007571E1"/>
    <w:rsid w:val="007604B2"/>
    <w:rsid w:val="00760917"/>
    <w:rsid w:val="00762F32"/>
    <w:rsid w:val="00763201"/>
    <w:rsid w:val="0076459D"/>
    <w:rsid w:val="00765281"/>
    <w:rsid w:val="00765380"/>
    <w:rsid w:val="00766BAD"/>
    <w:rsid w:val="00767280"/>
    <w:rsid w:val="00770F31"/>
    <w:rsid w:val="007729A2"/>
    <w:rsid w:val="007739A6"/>
    <w:rsid w:val="007755F2"/>
    <w:rsid w:val="00776355"/>
    <w:rsid w:val="00776971"/>
    <w:rsid w:val="007773F1"/>
    <w:rsid w:val="00780A80"/>
    <w:rsid w:val="00780D7E"/>
    <w:rsid w:val="0078177E"/>
    <w:rsid w:val="00781ACD"/>
    <w:rsid w:val="00781C1C"/>
    <w:rsid w:val="0078304C"/>
    <w:rsid w:val="00783673"/>
    <w:rsid w:val="00785490"/>
    <w:rsid w:val="007858C0"/>
    <w:rsid w:val="00786FA4"/>
    <w:rsid w:val="007925EA"/>
    <w:rsid w:val="00793860"/>
    <w:rsid w:val="00793AD4"/>
    <w:rsid w:val="00793CD8"/>
    <w:rsid w:val="007957ED"/>
    <w:rsid w:val="00795C92"/>
    <w:rsid w:val="00796231"/>
    <w:rsid w:val="0079695D"/>
    <w:rsid w:val="007A0BD2"/>
    <w:rsid w:val="007A0C3F"/>
    <w:rsid w:val="007A0C66"/>
    <w:rsid w:val="007A1B3D"/>
    <w:rsid w:val="007A1CB3"/>
    <w:rsid w:val="007A2061"/>
    <w:rsid w:val="007A306F"/>
    <w:rsid w:val="007A43A6"/>
    <w:rsid w:val="007A44B6"/>
    <w:rsid w:val="007A58A6"/>
    <w:rsid w:val="007A663D"/>
    <w:rsid w:val="007A7E0C"/>
    <w:rsid w:val="007B08A4"/>
    <w:rsid w:val="007B38D9"/>
    <w:rsid w:val="007B3D2D"/>
    <w:rsid w:val="007B50AE"/>
    <w:rsid w:val="007B51DF"/>
    <w:rsid w:val="007B5F63"/>
    <w:rsid w:val="007B5FE6"/>
    <w:rsid w:val="007C05DD"/>
    <w:rsid w:val="007C302F"/>
    <w:rsid w:val="007C3B21"/>
    <w:rsid w:val="007C3D18"/>
    <w:rsid w:val="007C5DB3"/>
    <w:rsid w:val="007C60BF"/>
    <w:rsid w:val="007C6A07"/>
    <w:rsid w:val="007C75A1"/>
    <w:rsid w:val="007C77A5"/>
    <w:rsid w:val="007C7DF5"/>
    <w:rsid w:val="007D04E5"/>
    <w:rsid w:val="007D2EDA"/>
    <w:rsid w:val="007D2FF5"/>
    <w:rsid w:val="007D3233"/>
    <w:rsid w:val="007D32CB"/>
    <w:rsid w:val="007D404A"/>
    <w:rsid w:val="007D5901"/>
    <w:rsid w:val="007D5B5E"/>
    <w:rsid w:val="007D6FAB"/>
    <w:rsid w:val="007D71A0"/>
    <w:rsid w:val="007D74E2"/>
    <w:rsid w:val="007D7526"/>
    <w:rsid w:val="007E12ED"/>
    <w:rsid w:val="007E1A1F"/>
    <w:rsid w:val="007E32DB"/>
    <w:rsid w:val="007E4610"/>
    <w:rsid w:val="007E4715"/>
    <w:rsid w:val="007E505B"/>
    <w:rsid w:val="007E5314"/>
    <w:rsid w:val="007E69C0"/>
    <w:rsid w:val="007E7091"/>
    <w:rsid w:val="007E7F8A"/>
    <w:rsid w:val="007F09EC"/>
    <w:rsid w:val="007F1EF7"/>
    <w:rsid w:val="007F2355"/>
    <w:rsid w:val="007F6272"/>
    <w:rsid w:val="007F66F6"/>
    <w:rsid w:val="007F6F52"/>
    <w:rsid w:val="007F72E1"/>
    <w:rsid w:val="0080039D"/>
    <w:rsid w:val="00801A87"/>
    <w:rsid w:val="008026A5"/>
    <w:rsid w:val="00803FAE"/>
    <w:rsid w:val="0080430F"/>
    <w:rsid w:val="00805415"/>
    <w:rsid w:val="00805738"/>
    <w:rsid w:val="0080605F"/>
    <w:rsid w:val="0080613C"/>
    <w:rsid w:val="00807723"/>
    <w:rsid w:val="00807786"/>
    <w:rsid w:val="00811FCB"/>
    <w:rsid w:val="008127F4"/>
    <w:rsid w:val="00813753"/>
    <w:rsid w:val="00814A8E"/>
    <w:rsid w:val="0081578D"/>
    <w:rsid w:val="008158D6"/>
    <w:rsid w:val="00817196"/>
    <w:rsid w:val="00817C0D"/>
    <w:rsid w:val="008215A6"/>
    <w:rsid w:val="00821C7B"/>
    <w:rsid w:val="0082278E"/>
    <w:rsid w:val="008235DB"/>
    <w:rsid w:val="008248BC"/>
    <w:rsid w:val="00824AB4"/>
    <w:rsid w:val="00824C03"/>
    <w:rsid w:val="00825C42"/>
    <w:rsid w:val="00825D25"/>
    <w:rsid w:val="008264D3"/>
    <w:rsid w:val="008266E6"/>
    <w:rsid w:val="0082676B"/>
    <w:rsid w:val="00827539"/>
    <w:rsid w:val="00827D6F"/>
    <w:rsid w:val="008300D6"/>
    <w:rsid w:val="0083048D"/>
    <w:rsid w:val="0083111A"/>
    <w:rsid w:val="00831326"/>
    <w:rsid w:val="00833CBB"/>
    <w:rsid w:val="0083546B"/>
    <w:rsid w:val="00836BED"/>
    <w:rsid w:val="008376AC"/>
    <w:rsid w:val="00837F5C"/>
    <w:rsid w:val="0084078D"/>
    <w:rsid w:val="00841817"/>
    <w:rsid w:val="008444E8"/>
    <w:rsid w:val="00844E80"/>
    <w:rsid w:val="008468A6"/>
    <w:rsid w:val="00846FE7"/>
    <w:rsid w:val="0084733D"/>
    <w:rsid w:val="00850C40"/>
    <w:rsid w:val="0085203B"/>
    <w:rsid w:val="008554C8"/>
    <w:rsid w:val="0085568C"/>
    <w:rsid w:val="00855757"/>
    <w:rsid w:val="00855A49"/>
    <w:rsid w:val="00856911"/>
    <w:rsid w:val="00861A87"/>
    <w:rsid w:val="00861B02"/>
    <w:rsid w:val="00866918"/>
    <w:rsid w:val="00867169"/>
    <w:rsid w:val="008677FD"/>
    <w:rsid w:val="0087065D"/>
    <w:rsid w:val="008706D4"/>
    <w:rsid w:val="008709A2"/>
    <w:rsid w:val="00870F8A"/>
    <w:rsid w:val="00871923"/>
    <w:rsid w:val="008719A4"/>
    <w:rsid w:val="00871D23"/>
    <w:rsid w:val="00872178"/>
    <w:rsid w:val="00872D5D"/>
    <w:rsid w:val="008738E1"/>
    <w:rsid w:val="00874312"/>
    <w:rsid w:val="0087437C"/>
    <w:rsid w:val="008758C3"/>
    <w:rsid w:val="00875CD7"/>
    <w:rsid w:val="00876B4D"/>
    <w:rsid w:val="00877DD7"/>
    <w:rsid w:val="00877F18"/>
    <w:rsid w:val="00880260"/>
    <w:rsid w:val="0088182E"/>
    <w:rsid w:val="00881A73"/>
    <w:rsid w:val="00882F8F"/>
    <w:rsid w:val="0088354C"/>
    <w:rsid w:val="008872F1"/>
    <w:rsid w:val="00887F2F"/>
    <w:rsid w:val="00891736"/>
    <w:rsid w:val="00891EBE"/>
    <w:rsid w:val="00892471"/>
    <w:rsid w:val="00892E3B"/>
    <w:rsid w:val="008941E3"/>
    <w:rsid w:val="00894A88"/>
    <w:rsid w:val="00895386"/>
    <w:rsid w:val="008963E8"/>
    <w:rsid w:val="00897D8C"/>
    <w:rsid w:val="008A0CD9"/>
    <w:rsid w:val="008A21FF"/>
    <w:rsid w:val="008A2460"/>
    <w:rsid w:val="008A2CE2"/>
    <w:rsid w:val="008A30AC"/>
    <w:rsid w:val="008A35D9"/>
    <w:rsid w:val="008A3D84"/>
    <w:rsid w:val="008A44B8"/>
    <w:rsid w:val="008A51A8"/>
    <w:rsid w:val="008A54C7"/>
    <w:rsid w:val="008A64ED"/>
    <w:rsid w:val="008A77D8"/>
    <w:rsid w:val="008B0483"/>
    <w:rsid w:val="008B120C"/>
    <w:rsid w:val="008B27B9"/>
    <w:rsid w:val="008B2F4C"/>
    <w:rsid w:val="008B51A0"/>
    <w:rsid w:val="008B592A"/>
    <w:rsid w:val="008B7B5C"/>
    <w:rsid w:val="008C0A03"/>
    <w:rsid w:val="008C0C99"/>
    <w:rsid w:val="008C2017"/>
    <w:rsid w:val="008C2037"/>
    <w:rsid w:val="008C4002"/>
    <w:rsid w:val="008C4958"/>
    <w:rsid w:val="008C4BAA"/>
    <w:rsid w:val="008C4CD7"/>
    <w:rsid w:val="008C4CEA"/>
    <w:rsid w:val="008C63CE"/>
    <w:rsid w:val="008C6AE8"/>
    <w:rsid w:val="008C6F7A"/>
    <w:rsid w:val="008C7573"/>
    <w:rsid w:val="008C768F"/>
    <w:rsid w:val="008C7A4C"/>
    <w:rsid w:val="008C7F73"/>
    <w:rsid w:val="008D00A5"/>
    <w:rsid w:val="008D25B7"/>
    <w:rsid w:val="008D26EF"/>
    <w:rsid w:val="008D34F1"/>
    <w:rsid w:val="008D39D8"/>
    <w:rsid w:val="008D53EB"/>
    <w:rsid w:val="008D653C"/>
    <w:rsid w:val="008D6D1A"/>
    <w:rsid w:val="008E065E"/>
    <w:rsid w:val="008E0927"/>
    <w:rsid w:val="008E1128"/>
    <w:rsid w:val="008E1909"/>
    <w:rsid w:val="008E222C"/>
    <w:rsid w:val="008E299C"/>
    <w:rsid w:val="008E306E"/>
    <w:rsid w:val="008E4A16"/>
    <w:rsid w:val="008E5331"/>
    <w:rsid w:val="008E6F1B"/>
    <w:rsid w:val="008E76D1"/>
    <w:rsid w:val="008F03EC"/>
    <w:rsid w:val="008F0FCD"/>
    <w:rsid w:val="008F1C4E"/>
    <w:rsid w:val="008F1EAB"/>
    <w:rsid w:val="008F233D"/>
    <w:rsid w:val="008F33DC"/>
    <w:rsid w:val="008F477F"/>
    <w:rsid w:val="008F4A42"/>
    <w:rsid w:val="008F5256"/>
    <w:rsid w:val="008F612A"/>
    <w:rsid w:val="008F70AB"/>
    <w:rsid w:val="00901B5A"/>
    <w:rsid w:val="00902350"/>
    <w:rsid w:val="0090336B"/>
    <w:rsid w:val="0090538A"/>
    <w:rsid w:val="009053AA"/>
    <w:rsid w:val="009061BA"/>
    <w:rsid w:val="00906939"/>
    <w:rsid w:val="00906AA5"/>
    <w:rsid w:val="00906C28"/>
    <w:rsid w:val="00906C56"/>
    <w:rsid w:val="00906CCE"/>
    <w:rsid w:val="00907294"/>
    <w:rsid w:val="00907D5D"/>
    <w:rsid w:val="00910B7D"/>
    <w:rsid w:val="00910DCB"/>
    <w:rsid w:val="00911A06"/>
    <w:rsid w:val="00911C82"/>
    <w:rsid w:val="00911DFB"/>
    <w:rsid w:val="00912033"/>
    <w:rsid w:val="0091380F"/>
    <w:rsid w:val="009139D9"/>
    <w:rsid w:val="0091485B"/>
    <w:rsid w:val="00914AD8"/>
    <w:rsid w:val="00916079"/>
    <w:rsid w:val="00917CE9"/>
    <w:rsid w:val="00917E62"/>
    <w:rsid w:val="009206FB"/>
    <w:rsid w:val="0092075B"/>
    <w:rsid w:val="00920BF2"/>
    <w:rsid w:val="00921F6B"/>
    <w:rsid w:val="00921FB7"/>
    <w:rsid w:val="00922010"/>
    <w:rsid w:val="00922E5A"/>
    <w:rsid w:val="00923404"/>
    <w:rsid w:val="009272E9"/>
    <w:rsid w:val="00927565"/>
    <w:rsid w:val="00927DDE"/>
    <w:rsid w:val="00930FF5"/>
    <w:rsid w:val="00931BD9"/>
    <w:rsid w:val="00932176"/>
    <w:rsid w:val="0093293F"/>
    <w:rsid w:val="00932F3D"/>
    <w:rsid w:val="0093320C"/>
    <w:rsid w:val="00933E39"/>
    <w:rsid w:val="00935145"/>
    <w:rsid w:val="009356BB"/>
    <w:rsid w:val="009364CA"/>
    <w:rsid w:val="009368F3"/>
    <w:rsid w:val="00936C51"/>
    <w:rsid w:val="00937599"/>
    <w:rsid w:val="00937B0E"/>
    <w:rsid w:val="00941362"/>
    <w:rsid w:val="00941636"/>
    <w:rsid w:val="009428CA"/>
    <w:rsid w:val="00942CF7"/>
    <w:rsid w:val="00943742"/>
    <w:rsid w:val="00943F64"/>
    <w:rsid w:val="00945C05"/>
    <w:rsid w:val="00946945"/>
    <w:rsid w:val="00947713"/>
    <w:rsid w:val="00947C86"/>
    <w:rsid w:val="0095031D"/>
    <w:rsid w:val="009505E5"/>
    <w:rsid w:val="00950DE7"/>
    <w:rsid w:val="00953920"/>
    <w:rsid w:val="00953D47"/>
    <w:rsid w:val="009543E7"/>
    <w:rsid w:val="009550F3"/>
    <w:rsid w:val="009554AC"/>
    <w:rsid w:val="0095681E"/>
    <w:rsid w:val="009572D4"/>
    <w:rsid w:val="009576F6"/>
    <w:rsid w:val="00960EF3"/>
    <w:rsid w:val="00961921"/>
    <w:rsid w:val="00961FB6"/>
    <w:rsid w:val="00963096"/>
    <w:rsid w:val="00963A64"/>
    <w:rsid w:val="0096430A"/>
    <w:rsid w:val="009645C0"/>
    <w:rsid w:val="009646EA"/>
    <w:rsid w:val="0096554B"/>
    <w:rsid w:val="0096584A"/>
    <w:rsid w:val="0096765E"/>
    <w:rsid w:val="009715DC"/>
    <w:rsid w:val="00971F08"/>
    <w:rsid w:val="009721F0"/>
    <w:rsid w:val="009728FD"/>
    <w:rsid w:val="00973CF9"/>
    <w:rsid w:val="00974741"/>
    <w:rsid w:val="0097496E"/>
    <w:rsid w:val="0097603D"/>
    <w:rsid w:val="00976864"/>
    <w:rsid w:val="00976949"/>
    <w:rsid w:val="00980477"/>
    <w:rsid w:val="0098312D"/>
    <w:rsid w:val="0098343D"/>
    <w:rsid w:val="00984309"/>
    <w:rsid w:val="00985253"/>
    <w:rsid w:val="009853B3"/>
    <w:rsid w:val="00987041"/>
    <w:rsid w:val="00990630"/>
    <w:rsid w:val="009907CB"/>
    <w:rsid w:val="00991761"/>
    <w:rsid w:val="00991FE5"/>
    <w:rsid w:val="009943F6"/>
    <w:rsid w:val="00994DCA"/>
    <w:rsid w:val="00995C43"/>
    <w:rsid w:val="009960EC"/>
    <w:rsid w:val="009970DD"/>
    <w:rsid w:val="009A02AA"/>
    <w:rsid w:val="009A05BB"/>
    <w:rsid w:val="009A0FBA"/>
    <w:rsid w:val="009A14C0"/>
    <w:rsid w:val="009A1601"/>
    <w:rsid w:val="009A23BB"/>
    <w:rsid w:val="009A34AB"/>
    <w:rsid w:val="009A3BB6"/>
    <w:rsid w:val="009A462D"/>
    <w:rsid w:val="009A57AB"/>
    <w:rsid w:val="009A5C76"/>
    <w:rsid w:val="009A5CBA"/>
    <w:rsid w:val="009A62B0"/>
    <w:rsid w:val="009B07FE"/>
    <w:rsid w:val="009B1F30"/>
    <w:rsid w:val="009B3939"/>
    <w:rsid w:val="009B3AC2"/>
    <w:rsid w:val="009B4DF4"/>
    <w:rsid w:val="009B564E"/>
    <w:rsid w:val="009B581D"/>
    <w:rsid w:val="009B5DA4"/>
    <w:rsid w:val="009B7E87"/>
    <w:rsid w:val="009C0169"/>
    <w:rsid w:val="009C2FBC"/>
    <w:rsid w:val="009C301C"/>
    <w:rsid w:val="009C308E"/>
    <w:rsid w:val="009C403E"/>
    <w:rsid w:val="009C6DE3"/>
    <w:rsid w:val="009D09E9"/>
    <w:rsid w:val="009D2D38"/>
    <w:rsid w:val="009D4577"/>
    <w:rsid w:val="009D4FF0"/>
    <w:rsid w:val="009D703C"/>
    <w:rsid w:val="009D718F"/>
    <w:rsid w:val="009E0014"/>
    <w:rsid w:val="009E068F"/>
    <w:rsid w:val="009E13B1"/>
    <w:rsid w:val="009E14E0"/>
    <w:rsid w:val="009E23CD"/>
    <w:rsid w:val="009E2BCC"/>
    <w:rsid w:val="009E35DB"/>
    <w:rsid w:val="009E47A3"/>
    <w:rsid w:val="009E5061"/>
    <w:rsid w:val="009E55A4"/>
    <w:rsid w:val="009E6A85"/>
    <w:rsid w:val="009E6C12"/>
    <w:rsid w:val="009E77EE"/>
    <w:rsid w:val="009F08F3"/>
    <w:rsid w:val="009F1A42"/>
    <w:rsid w:val="009F344F"/>
    <w:rsid w:val="009F535E"/>
    <w:rsid w:val="009F70B9"/>
    <w:rsid w:val="00A00C6E"/>
    <w:rsid w:val="00A0230D"/>
    <w:rsid w:val="00A02737"/>
    <w:rsid w:val="00A02F83"/>
    <w:rsid w:val="00A0314F"/>
    <w:rsid w:val="00A031D8"/>
    <w:rsid w:val="00A03BB8"/>
    <w:rsid w:val="00A040CD"/>
    <w:rsid w:val="00A048A8"/>
    <w:rsid w:val="00A04F49"/>
    <w:rsid w:val="00A05727"/>
    <w:rsid w:val="00A064D1"/>
    <w:rsid w:val="00A0660B"/>
    <w:rsid w:val="00A11736"/>
    <w:rsid w:val="00A11A31"/>
    <w:rsid w:val="00A12F3E"/>
    <w:rsid w:val="00A13D29"/>
    <w:rsid w:val="00A13E54"/>
    <w:rsid w:val="00A17F63"/>
    <w:rsid w:val="00A2193B"/>
    <w:rsid w:val="00A21F86"/>
    <w:rsid w:val="00A22BBA"/>
    <w:rsid w:val="00A232CF"/>
    <w:rsid w:val="00A2351A"/>
    <w:rsid w:val="00A24CE1"/>
    <w:rsid w:val="00A264A9"/>
    <w:rsid w:val="00A26B14"/>
    <w:rsid w:val="00A26DCF"/>
    <w:rsid w:val="00A27785"/>
    <w:rsid w:val="00A27A1F"/>
    <w:rsid w:val="00A27F81"/>
    <w:rsid w:val="00A30187"/>
    <w:rsid w:val="00A30AB0"/>
    <w:rsid w:val="00A30F96"/>
    <w:rsid w:val="00A33297"/>
    <w:rsid w:val="00A3448A"/>
    <w:rsid w:val="00A35BEB"/>
    <w:rsid w:val="00A35DF5"/>
    <w:rsid w:val="00A36297"/>
    <w:rsid w:val="00A36E59"/>
    <w:rsid w:val="00A41B22"/>
    <w:rsid w:val="00A41D10"/>
    <w:rsid w:val="00A41E2B"/>
    <w:rsid w:val="00A41F51"/>
    <w:rsid w:val="00A42B0E"/>
    <w:rsid w:val="00A440ED"/>
    <w:rsid w:val="00A45B24"/>
    <w:rsid w:val="00A45B74"/>
    <w:rsid w:val="00A463D1"/>
    <w:rsid w:val="00A473D2"/>
    <w:rsid w:val="00A5120D"/>
    <w:rsid w:val="00A52E1D"/>
    <w:rsid w:val="00A562E1"/>
    <w:rsid w:val="00A57FAB"/>
    <w:rsid w:val="00A6084F"/>
    <w:rsid w:val="00A61499"/>
    <w:rsid w:val="00A62A77"/>
    <w:rsid w:val="00A6325F"/>
    <w:rsid w:val="00A63483"/>
    <w:rsid w:val="00A63C6C"/>
    <w:rsid w:val="00A63E5D"/>
    <w:rsid w:val="00A657D7"/>
    <w:rsid w:val="00A65B2E"/>
    <w:rsid w:val="00A65FEA"/>
    <w:rsid w:val="00A660AC"/>
    <w:rsid w:val="00A67E6C"/>
    <w:rsid w:val="00A70139"/>
    <w:rsid w:val="00A70BAD"/>
    <w:rsid w:val="00A71B99"/>
    <w:rsid w:val="00A739D0"/>
    <w:rsid w:val="00A74C0E"/>
    <w:rsid w:val="00A761D4"/>
    <w:rsid w:val="00A766EA"/>
    <w:rsid w:val="00A77EC4"/>
    <w:rsid w:val="00A80580"/>
    <w:rsid w:val="00A80648"/>
    <w:rsid w:val="00A80A8F"/>
    <w:rsid w:val="00A81C20"/>
    <w:rsid w:val="00A824DD"/>
    <w:rsid w:val="00A82503"/>
    <w:rsid w:val="00A84C3D"/>
    <w:rsid w:val="00A85B19"/>
    <w:rsid w:val="00A85EE2"/>
    <w:rsid w:val="00A86F15"/>
    <w:rsid w:val="00A87D80"/>
    <w:rsid w:val="00A903E5"/>
    <w:rsid w:val="00A90B85"/>
    <w:rsid w:val="00A92879"/>
    <w:rsid w:val="00A9402C"/>
    <w:rsid w:val="00A9442A"/>
    <w:rsid w:val="00A95BBC"/>
    <w:rsid w:val="00A9703D"/>
    <w:rsid w:val="00A97C4A"/>
    <w:rsid w:val="00AA016F"/>
    <w:rsid w:val="00AA0602"/>
    <w:rsid w:val="00AA1ED6"/>
    <w:rsid w:val="00AA22DC"/>
    <w:rsid w:val="00AA3D28"/>
    <w:rsid w:val="00AA476E"/>
    <w:rsid w:val="00AA51D6"/>
    <w:rsid w:val="00AA5A46"/>
    <w:rsid w:val="00AA5B92"/>
    <w:rsid w:val="00AB0BC8"/>
    <w:rsid w:val="00AB11CA"/>
    <w:rsid w:val="00AB14D9"/>
    <w:rsid w:val="00AB37B4"/>
    <w:rsid w:val="00AB45F5"/>
    <w:rsid w:val="00AB4AB8"/>
    <w:rsid w:val="00AB5EED"/>
    <w:rsid w:val="00AB655E"/>
    <w:rsid w:val="00AC007F"/>
    <w:rsid w:val="00AC076B"/>
    <w:rsid w:val="00AC0D3B"/>
    <w:rsid w:val="00AC1266"/>
    <w:rsid w:val="00AC16AC"/>
    <w:rsid w:val="00AC2ECD"/>
    <w:rsid w:val="00AC3119"/>
    <w:rsid w:val="00AC46F8"/>
    <w:rsid w:val="00AC49FB"/>
    <w:rsid w:val="00AC5A10"/>
    <w:rsid w:val="00AD0A54"/>
    <w:rsid w:val="00AD0AA3"/>
    <w:rsid w:val="00AD1B5B"/>
    <w:rsid w:val="00AD2ED0"/>
    <w:rsid w:val="00AD3F94"/>
    <w:rsid w:val="00AD4A5A"/>
    <w:rsid w:val="00AD5C92"/>
    <w:rsid w:val="00AD6F64"/>
    <w:rsid w:val="00AE27AC"/>
    <w:rsid w:val="00AE2B0A"/>
    <w:rsid w:val="00AE40E0"/>
    <w:rsid w:val="00AE4DBA"/>
    <w:rsid w:val="00AE4F07"/>
    <w:rsid w:val="00AE6193"/>
    <w:rsid w:val="00AE69A0"/>
    <w:rsid w:val="00AE6BEB"/>
    <w:rsid w:val="00AF136E"/>
    <w:rsid w:val="00AF1C5D"/>
    <w:rsid w:val="00AF1ED8"/>
    <w:rsid w:val="00AF24A9"/>
    <w:rsid w:val="00AF42D7"/>
    <w:rsid w:val="00AF56C3"/>
    <w:rsid w:val="00AF6734"/>
    <w:rsid w:val="00AF7668"/>
    <w:rsid w:val="00AF7BA3"/>
    <w:rsid w:val="00AF7FE6"/>
    <w:rsid w:val="00B006FE"/>
    <w:rsid w:val="00B007A3"/>
    <w:rsid w:val="00B007CB"/>
    <w:rsid w:val="00B0294A"/>
    <w:rsid w:val="00B02AA9"/>
    <w:rsid w:val="00B02FA3"/>
    <w:rsid w:val="00B05084"/>
    <w:rsid w:val="00B0532C"/>
    <w:rsid w:val="00B05714"/>
    <w:rsid w:val="00B071D6"/>
    <w:rsid w:val="00B075FB"/>
    <w:rsid w:val="00B07A32"/>
    <w:rsid w:val="00B116A6"/>
    <w:rsid w:val="00B1186C"/>
    <w:rsid w:val="00B13CB8"/>
    <w:rsid w:val="00B157F9"/>
    <w:rsid w:val="00B17CD7"/>
    <w:rsid w:val="00B20256"/>
    <w:rsid w:val="00B2052B"/>
    <w:rsid w:val="00B20878"/>
    <w:rsid w:val="00B20AD2"/>
    <w:rsid w:val="00B20D09"/>
    <w:rsid w:val="00B27328"/>
    <w:rsid w:val="00B2763F"/>
    <w:rsid w:val="00B27AAC"/>
    <w:rsid w:val="00B30929"/>
    <w:rsid w:val="00B31EF9"/>
    <w:rsid w:val="00B33A6D"/>
    <w:rsid w:val="00B36A9D"/>
    <w:rsid w:val="00B372AA"/>
    <w:rsid w:val="00B37BB3"/>
    <w:rsid w:val="00B37BF0"/>
    <w:rsid w:val="00B37D39"/>
    <w:rsid w:val="00B403AB"/>
    <w:rsid w:val="00B40445"/>
    <w:rsid w:val="00B409E0"/>
    <w:rsid w:val="00B41888"/>
    <w:rsid w:val="00B41CF3"/>
    <w:rsid w:val="00B4530D"/>
    <w:rsid w:val="00B45A52"/>
    <w:rsid w:val="00B46175"/>
    <w:rsid w:val="00B477F0"/>
    <w:rsid w:val="00B500CF"/>
    <w:rsid w:val="00B5095F"/>
    <w:rsid w:val="00B5104E"/>
    <w:rsid w:val="00B52F50"/>
    <w:rsid w:val="00B530CF"/>
    <w:rsid w:val="00B53F62"/>
    <w:rsid w:val="00B544F7"/>
    <w:rsid w:val="00B548B7"/>
    <w:rsid w:val="00B54FDA"/>
    <w:rsid w:val="00B55313"/>
    <w:rsid w:val="00B55C5C"/>
    <w:rsid w:val="00B56FA4"/>
    <w:rsid w:val="00B57015"/>
    <w:rsid w:val="00B571DB"/>
    <w:rsid w:val="00B60399"/>
    <w:rsid w:val="00B60D0B"/>
    <w:rsid w:val="00B61297"/>
    <w:rsid w:val="00B627DB"/>
    <w:rsid w:val="00B62D8A"/>
    <w:rsid w:val="00B633C8"/>
    <w:rsid w:val="00B6357E"/>
    <w:rsid w:val="00B63C7A"/>
    <w:rsid w:val="00B65DFE"/>
    <w:rsid w:val="00B664C7"/>
    <w:rsid w:val="00B67CC2"/>
    <w:rsid w:val="00B713D8"/>
    <w:rsid w:val="00B739F6"/>
    <w:rsid w:val="00B755DF"/>
    <w:rsid w:val="00B8081B"/>
    <w:rsid w:val="00B8155A"/>
    <w:rsid w:val="00B81654"/>
    <w:rsid w:val="00B81A6C"/>
    <w:rsid w:val="00B84742"/>
    <w:rsid w:val="00B84AD7"/>
    <w:rsid w:val="00B85708"/>
    <w:rsid w:val="00B85DE5"/>
    <w:rsid w:val="00B85F81"/>
    <w:rsid w:val="00B90F73"/>
    <w:rsid w:val="00B9144F"/>
    <w:rsid w:val="00B92551"/>
    <w:rsid w:val="00B9335A"/>
    <w:rsid w:val="00B93803"/>
    <w:rsid w:val="00B93B59"/>
    <w:rsid w:val="00B9406A"/>
    <w:rsid w:val="00B94D4D"/>
    <w:rsid w:val="00B95815"/>
    <w:rsid w:val="00BA09BA"/>
    <w:rsid w:val="00BA0B15"/>
    <w:rsid w:val="00BA20A8"/>
    <w:rsid w:val="00BA2280"/>
    <w:rsid w:val="00BA2A08"/>
    <w:rsid w:val="00BA41A8"/>
    <w:rsid w:val="00BA56D2"/>
    <w:rsid w:val="00BA694A"/>
    <w:rsid w:val="00BA7203"/>
    <w:rsid w:val="00BA76E0"/>
    <w:rsid w:val="00BB1072"/>
    <w:rsid w:val="00BB2A25"/>
    <w:rsid w:val="00BB32A8"/>
    <w:rsid w:val="00BB5009"/>
    <w:rsid w:val="00BB51E9"/>
    <w:rsid w:val="00BB55AC"/>
    <w:rsid w:val="00BB5C4C"/>
    <w:rsid w:val="00BB6114"/>
    <w:rsid w:val="00BB7185"/>
    <w:rsid w:val="00BB7E3E"/>
    <w:rsid w:val="00BC0FDC"/>
    <w:rsid w:val="00BC2787"/>
    <w:rsid w:val="00BC2DB9"/>
    <w:rsid w:val="00BC3045"/>
    <w:rsid w:val="00BC3053"/>
    <w:rsid w:val="00BC3134"/>
    <w:rsid w:val="00BC3999"/>
    <w:rsid w:val="00BC3DD5"/>
    <w:rsid w:val="00BC4357"/>
    <w:rsid w:val="00BC4D2E"/>
    <w:rsid w:val="00BC5243"/>
    <w:rsid w:val="00BC55A3"/>
    <w:rsid w:val="00BC698D"/>
    <w:rsid w:val="00BC6F5B"/>
    <w:rsid w:val="00BC7113"/>
    <w:rsid w:val="00BC72EC"/>
    <w:rsid w:val="00BD03EB"/>
    <w:rsid w:val="00BD124F"/>
    <w:rsid w:val="00BD1981"/>
    <w:rsid w:val="00BD48AC"/>
    <w:rsid w:val="00BD5F1A"/>
    <w:rsid w:val="00BD67CC"/>
    <w:rsid w:val="00BD6C5F"/>
    <w:rsid w:val="00BD7310"/>
    <w:rsid w:val="00BD7BE9"/>
    <w:rsid w:val="00BD7DA7"/>
    <w:rsid w:val="00BE08D3"/>
    <w:rsid w:val="00BE1234"/>
    <w:rsid w:val="00BE2FA6"/>
    <w:rsid w:val="00BE333F"/>
    <w:rsid w:val="00BE3C86"/>
    <w:rsid w:val="00BE55FC"/>
    <w:rsid w:val="00BE5A7A"/>
    <w:rsid w:val="00BE5DF2"/>
    <w:rsid w:val="00BE6029"/>
    <w:rsid w:val="00BE62BA"/>
    <w:rsid w:val="00BE65C1"/>
    <w:rsid w:val="00BE6BC1"/>
    <w:rsid w:val="00BE7406"/>
    <w:rsid w:val="00BE752E"/>
    <w:rsid w:val="00BE75FE"/>
    <w:rsid w:val="00BE7603"/>
    <w:rsid w:val="00BF20DD"/>
    <w:rsid w:val="00BF3279"/>
    <w:rsid w:val="00BF3C56"/>
    <w:rsid w:val="00BF3EFC"/>
    <w:rsid w:val="00BF3F54"/>
    <w:rsid w:val="00BF42F6"/>
    <w:rsid w:val="00BF6937"/>
    <w:rsid w:val="00BF73F4"/>
    <w:rsid w:val="00BF74C7"/>
    <w:rsid w:val="00BF770C"/>
    <w:rsid w:val="00BF77D2"/>
    <w:rsid w:val="00C014FC"/>
    <w:rsid w:val="00C015F1"/>
    <w:rsid w:val="00C01827"/>
    <w:rsid w:val="00C01F00"/>
    <w:rsid w:val="00C01F33"/>
    <w:rsid w:val="00C02CC6"/>
    <w:rsid w:val="00C03152"/>
    <w:rsid w:val="00C03DDC"/>
    <w:rsid w:val="00C040F7"/>
    <w:rsid w:val="00C044AB"/>
    <w:rsid w:val="00C05706"/>
    <w:rsid w:val="00C05CBD"/>
    <w:rsid w:val="00C060C3"/>
    <w:rsid w:val="00C0714F"/>
    <w:rsid w:val="00C07377"/>
    <w:rsid w:val="00C10478"/>
    <w:rsid w:val="00C10A34"/>
    <w:rsid w:val="00C1157D"/>
    <w:rsid w:val="00C11C1B"/>
    <w:rsid w:val="00C12107"/>
    <w:rsid w:val="00C126F9"/>
    <w:rsid w:val="00C14D4B"/>
    <w:rsid w:val="00C154BB"/>
    <w:rsid w:val="00C15973"/>
    <w:rsid w:val="00C16EC4"/>
    <w:rsid w:val="00C215F3"/>
    <w:rsid w:val="00C22249"/>
    <w:rsid w:val="00C22F93"/>
    <w:rsid w:val="00C23ADA"/>
    <w:rsid w:val="00C244FA"/>
    <w:rsid w:val="00C268A2"/>
    <w:rsid w:val="00C278D8"/>
    <w:rsid w:val="00C279B5"/>
    <w:rsid w:val="00C27C45"/>
    <w:rsid w:val="00C32804"/>
    <w:rsid w:val="00C33A83"/>
    <w:rsid w:val="00C3560E"/>
    <w:rsid w:val="00C357F6"/>
    <w:rsid w:val="00C36D8E"/>
    <w:rsid w:val="00C3719D"/>
    <w:rsid w:val="00C37CB2"/>
    <w:rsid w:val="00C4088F"/>
    <w:rsid w:val="00C41059"/>
    <w:rsid w:val="00C42065"/>
    <w:rsid w:val="00C42211"/>
    <w:rsid w:val="00C451FE"/>
    <w:rsid w:val="00C473A5"/>
    <w:rsid w:val="00C53AA2"/>
    <w:rsid w:val="00C547D3"/>
    <w:rsid w:val="00C54995"/>
    <w:rsid w:val="00C54D41"/>
    <w:rsid w:val="00C5606F"/>
    <w:rsid w:val="00C56934"/>
    <w:rsid w:val="00C60783"/>
    <w:rsid w:val="00C616CA"/>
    <w:rsid w:val="00C6296C"/>
    <w:rsid w:val="00C64672"/>
    <w:rsid w:val="00C70697"/>
    <w:rsid w:val="00C71A29"/>
    <w:rsid w:val="00C72093"/>
    <w:rsid w:val="00C72EF4"/>
    <w:rsid w:val="00C744FE"/>
    <w:rsid w:val="00C747B7"/>
    <w:rsid w:val="00C755BA"/>
    <w:rsid w:val="00C755ED"/>
    <w:rsid w:val="00C75D2F"/>
    <w:rsid w:val="00C75EDF"/>
    <w:rsid w:val="00C767BE"/>
    <w:rsid w:val="00C76E3C"/>
    <w:rsid w:val="00C81568"/>
    <w:rsid w:val="00C82825"/>
    <w:rsid w:val="00C83160"/>
    <w:rsid w:val="00C86147"/>
    <w:rsid w:val="00C86A1A"/>
    <w:rsid w:val="00C86F66"/>
    <w:rsid w:val="00C8704A"/>
    <w:rsid w:val="00C9027A"/>
    <w:rsid w:val="00C9068E"/>
    <w:rsid w:val="00C9095A"/>
    <w:rsid w:val="00C90B61"/>
    <w:rsid w:val="00C90D0E"/>
    <w:rsid w:val="00C92A7E"/>
    <w:rsid w:val="00C92D2E"/>
    <w:rsid w:val="00C937F8"/>
    <w:rsid w:val="00C93814"/>
    <w:rsid w:val="00C93C4B"/>
    <w:rsid w:val="00C944AB"/>
    <w:rsid w:val="00C95B40"/>
    <w:rsid w:val="00C95F03"/>
    <w:rsid w:val="00C95F6F"/>
    <w:rsid w:val="00C96C89"/>
    <w:rsid w:val="00C96E15"/>
    <w:rsid w:val="00CA0D20"/>
    <w:rsid w:val="00CA1ED8"/>
    <w:rsid w:val="00CA2B5A"/>
    <w:rsid w:val="00CA3042"/>
    <w:rsid w:val="00CA3E1A"/>
    <w:rsid w:val="00CA4922"/>
    <w:rsid w:val="00CA4B7D"/>
    <w:rsid w:val="00CA67A1"/>
    <w:rsid w:val="00CA6A68"/>
    <w:rsid w:val="00CA7BAC"/>
    <w:rsid w:val="00CB06D5"/>
    <w:rsid w:val="00CB16C7"/>
    <w:rsid w:val="00CB1F63"/>
    <w:rsid w:val="00CB3952"/>
    <w:rsid w:val="00CB3F48"/>
    <w:rsid w:val="00CB4C24"/>
    <w:rsid w:val="00CB7170"/>
    <w:rsid w:val="00CC040E"/>
    <w:rsid w:val="00CC0A9F"/>
    <w:rsid w:val="00CC111F"/>
    <w:rsid w:val="00CC2011"/>
    <w:rsid w:val="00CC3EA0"/>
    <w:rsid w:val="00CC403E"/>
    <w:rsid w:val="00CC4FF9"/>
    <w:rsid w:val="00CC73A1"/>
    <w:rsid w:val="00CC78AE"/>
    <w:rsid w:val="00CC7A91"/>
    <w:rsid w:val="00CC7B45"/>
    <w:rsid w:val="00CD015B"/>
    <w:rsid w:val="00CD1188"/>
    <w:rsid w:val="00CD1326"/>
    <w:rsid w:val="00CD1462"/>
    <w:rsid w:val="00CD2701"/>
    <w:rsid w:val="00CD2ED1"/>
    <w:rsid w:val="00CD337B"/>
    <w:rsid w:val="00CD3716"/>
    <w:rsid w:val="00CD4CC1"/>
    <w:rsid w:val="00CD55A9"/>
    <w:rsid w:val="00CD61D9"/>
    <w:rsid w:val="00CD6332"/>
    <w:rsid w:val="00CE0424"/>
    <w:rsid w:val="00CE30BC"/>
    <w:rsid w:val="00CE3593"/>
    <w:rsid w:val="00CE3802"/>
    <w:rsid w:val="00CE43C2"/>
    <w:rsid w:val="00CE52C4"/>
    <w:rsid w:val="00CE6581"/>
    <w:rsid w:val="00CE67C2"/>
    <w:rsid w:val="00CE6FF1"/>
    <w:rsid w:val="00CE7561"/>
    <w:rsid w:val="00CE766C"/>
    <w:rsid w:val="00CE7CB6"/>
    <w:rsid w:val="00CF09B2"/>
    <w:rsid w:val="00CF1354"/>
    <w:rsid w:val="00CF20E1"/>
    <w:rsid w:val="00CF274F"/>
    <w:rsid w:val="00CF3B1F"/>
    <w:rsid w:val="00CF3BE2"/>
    <w:rsid w:val="00CF3BE9"/>
    <w:rsid w:val="00CF3BF6"/>
    <w:rsid w:val="00CF625B"/>
    <w:rsid w:val="00CF649D"/>
    <w:rsid w:val="00CF687E"/>
    <w:rsid w:val="00CF69C9"/>
    <w:rsid w:val="00CF775E"/>
    <w:rsid w:val="00D00CFB"/>
    <w:rsid w:val="00D01400"/>
    <w:rsid w:val="00D02DBD"/>
    <w:rsid w:val="00D03302"/>
    <w:rsid w:val="00D0349B"/>
    <w:rsid w:val="00D034D0"/>
    <w:rsid w:val="00D03D26"/>
    <w:rsid w:val="00D03D6D"/>
    <w:rsid w:val="00D0539F"/>
    <w:rsid w:val="00D05DD0"/>
    <w:rsid w:val="00D06541"/>
    <w:rsid w:val="00D069A6"/>
    <w:rsid w:val="00D07AA1"/>
    <w:rsid w:val="00D10249"/>
    <w:rsid w:val="00D10805"/>
    <w:rsid w:val="00D115C3"/>
    <w:rsid w:val="00D11897"/>
    <w:rsid w:val="00D11C5C"/>
    <w:rsid w:val="00D1278D"/>
    <w:rsid w:val="00D13135"/>
    <w:rsid w:val="00D13E4E"/>
    <w:rsid w:val="00D1496B"/>
    <w:rsid w:val="00D15157"/>
    <w:rsid w:val="00D155BB"/>
    <w:rsid w:val="00D16904"/>
    <w:rsid w:val="00D16DB6"/>
    <w:rsid w:val="00D23431"/>
    <w:rsid w:val="00D239A7"/>
    <w:rsid w:val="00D23CF5"/>
    <w:rsid w:val="00D23D92"/>
    <w:rsid w:val="00D23F47"/>
    <w:rsid w:val="00D2576A"/>
    <w:rsid w:val="00D25A29"/>
    <w:rsid w:val="00D25F1F"/>
    <w:rsid w:val="00D3011B"/>
    <w:rsid w:val="00D303C0"/>
    <w:rsid w:val="00D31538"/>
    <w:rsid w:val="00D354E8"/>
    <w:rsid w:val="00D35622"/>
    <w:rsid w:val="00D36AD5"/>
    <w:rsid w:val="00D36E71"/>
    <w:rsid w:val="00D37182"/>
    <w:rsid w:val="00D379B8"/>
    <w:rsid w:val="00D37D87"/>
    <w:rsid w:val="00D4002D"/>
    <w:rsid w:val="00D4057B"/>
    <w:rsid w:val="00D40B33"/>
    <w:rsid w:val="00D41E9C"/>
    <w:rsid w:val="00D4318F"/>
    <w:rsid w:val="00D433F4"/>
    <w:rsid w:val="00D438BF"/>
    <w:rsid w:val="00D440F8"/>
    <w:rsid w:val="00D45063"/>
    <w:rsid w:val="00D455F5"/>
    <w:rsid w:val="00D45A8B"/>
    <w:rsid w:val="00D464D2"/>
    <w:rsid w:val="00D46DA0"/>
    <w:rsid w:val="00D46E55"/>
    <w:rsid w:val="00D47DE3"/>
    <w:rsid w:val="00D50AF3"/>
    <w:rsid w:val="00D5144B"/>
    <w:rsid w:val="00D52CAC"/>
    <w:rsid w:val="00D54185"/>
    <w:rsid w:val="00D54354"/>
    <w:rsid w:val="00D546FF"/>
    <w:rsid w:val="00D55AD5"/>
    <w:rsid w:val="00D563E3"/>
    <w:rsid w:val="00D576CA"/>
    <w:rsid w:val="00D57A93"/>
    <w:rsid w:val="00D6065F"/>
    <w:rsid w:val="00D61AF5"/>
    <w:rsid w:val="00D6240A"/>
    <w:rsid w:val="00D635F9"/>
    <w:rsid w:val="00D652B5"/>
    <w:rsid w:val="00D65DD1"/>
    <w:rsid w:val="00D66155"/>
    <w:rsid w:val="00D66692"/>
    <w:rsid w:val="00D701A1"/>
    <w:rsid w:val="00D705AA"/>
    <w:rsid w:val="00D708B0"/>
    <w:rsid w:val="00D72C21"/>
    <w:rsid w:val="00D72E6F"/>
    <w:rsid w:val="00D76BFC"/>
    <w:rsid w:val="00D77A67"/>
    <w:rsid w:val="00D77B1D"/>
    <w:rsid w:val="00D8021F"/>
    <w:rsid w:val="00D80383"/>
    <w:rsid w:val="00D80EE1"/>
    <w:rsid w:val="00D823C6"/>
    <w:rsid w:val="00D827AF"/>
    <w:rsid w:val="00D8327F"/>
    <w:rsid w:val="00D83464"/>
    <w:rsid w:val="00D83BEB"/>
    <w:rsid w:val="00D85E7A"/>
    <w:rsid w:val="00D86CA3"/>
    <w:rsid w:val="00D871CE"/>
    <w:rsid w:val="00D9196D"/>
    <w:rsid w:val="00D92982"/>
    <w:rsid w:val="00D944F9"/>
    <w:rsid w:val="00DA0D1A"/>
    <w:rsid w:val="00DA0D93"/>
    <w:rsid w:val="00DA18DD"/>
    <w:rsid w:val="00DA305E"/>
    <w:rsid w:val="00DA492B"/>
    <w:rsid w:val="00DA5417"/>
    <w:rsid w:val="00DA56E8"/>
    <w:rsid w:val="00DA6584"/>
    <w:rsid w:val="00DB0A9F"/>
    <w:rsid w:val="00DB2156"/>
    <w:rsid w:val="00DB35CF"/>
    <w:rsid w:val="00DB377D"/>
    <w:rsid w:val="00DB4CA9"/>
    <w:rsid w:val="00DB5992"/>
    <w:rsid w:val="00DB5C90"/>
    <w:rsid w:val="00DC0698"/>
    <w:rsid w:val="00DC1604"/>
    <w:rsid w:val="00DC18A1"/>
    <w:rsid w:val="00DC19FE"/>
    <w:rsid w:val="00DC2D36"/>
    <w:rsid w:val="00DC3455"/>
    <w:rsid w:val="00DC53EF"/>
    <w:rsid w:val="00DC6F19"/>
    <w:rsid w:val="00DC764C"/>
    <w:rsid w:val="00DD54AA"/>
    <w:rsid w:val="00DD5970"/>
    <w:rsid w:val="00DD663B"/>
    <w:rsid w:val="00DD79BE"/>
    <w:rsid w:val="00DE0EC5"/>
    <w:rsid w:val="00DE1B12"/>
    <w:rsid w:val="00DE26FB"/>
    <w:rsid w:val="00DE41CA"/>
    <w:rsid w:val="00DE4547"/>
    <w:rsid w:val="00DE51E6"/>
    <w:rsid w:val="00DE5608"/>
    <w:rsid w:val="00DE58D0"/>
    <w:rsid w:val="00DE654F"/>
    <w:rsid w:val="00DE668B"/>
    <w:rsid w:val="00DE6E5E"/>
    <w:rsid w:val="00DE702C"/>
    <w:rsid w:val="00DE7185"/>
    <w:rsid w:val="00DF0B6E"/>
    <w:rsid w:val="00DF0CC9"/>
    <w:rsid w:val="00DF135F"/>
    <w:rsid w:val="00DF15E0"/>
    <w:rsid w:val="00DF167A"/>
    <w:rsid w:val="00DF1700"/>
    <w:rsid w:val="00DF36A0"/>
    <w:rsid w:val="00DF37A0"/>
    <w:rsid w:val="00DF3AD0"/>
    <w:rsid w:val="00DF45B6"/>
    <w:rsid w:val="00DF6CBB"/>
    <w:rsid w:val="00DF7591"/>
    <w:rsid w:val="00E04E53"/>
    <w:rsid w:val="00E10090"/>
    <w:rsid w:val="00E110E7"/>
    <w:rsid w:val="00E11567"/>
    <w:rsid w:val="00E11B20"/>
    <w:rsid w:val="00E1251A"/>
    <w:rsid w:val="00E13690"/>
    <w:rsid w:val="00E174A2"/>
    <w:rsid w:val="00E17FA2"/>
    <w:rsid w:val="00E200C2"/>
    <w:rsid w:val="00E20776"/>
    <w:rsid w:val="00E207D1"/>
    <w:rsid w:val="00E21308"/>
    <w:rsid w:val="00E221C4"/>
    <w:rsid w:val="00E22330"/>
    <w:rsid w:val="00E23DD3"/>
    <w:rsid w:val="00E24B90"/>
    <w:rsid w:val="00E27B92"/>
    <w:rsid w:val="00E30B5A"/>
    <w:rsid w:val="00E3123D"/>
    <w:rsid w:val="00E31461"/>
    <w:rsid w:val="00E319D8"/>
    <w:rsid w:val="00E31D43"/>
    <w:rsid w:val="00E32247"/>
    <w:rsid w:val="00E32608"/>
    <w:rsid w:val="00E33396"/>
    <w:rsid w:val="00E337C0"/>
    <w:rsid w:val="00E337C7"/>
    <w:rsid w:val="00E3405F"/>
    <w:rsid w:val="00E34188"/>
    <w:rsid w:val="00E34452"/>
    <w:rsid w:val="00E34B6E"/>
    <w:rsid w:val="00E35559"/>
    <w:rsid w:val="00E3723A"/>
    <w:rsid w:val="00E37860"/>
    <w:rsid w:val="00E41E7C"/>
    <w:rsid w:val="00E446F1"/>
    <w:rsid w:val="00E46886"/>
    <w:rsid w:val="00E47AEF"/>
    <w:rsid w:val="00E509DF"/>
    <w:rsid w:val="00E51509"/>
    <w:rsid w:val="00E53B75"/>
    <w:rsid w:val="00E53B9D"/>
    <w:rsid w:val="00E54E3B"/>
    <w:rsid w:val="00E57565"/>
    <w:rsid w:val="00E63443"/>
    <w:rsid w:val="00E63838"/>
    <w:rsid w:val="00E64434"/>
    <w:rsid w:val="00E65601"/>
    <w:rsid w:val="00E67B6D"/>
    <w:rsid w:val="00E67C51"/>
    <w:rsid w:val="00E70FF6"/>
    <w:rsid w:val="00E72881"/>
    <w:rsid w:val="00E72EFC"/>
    <w:rsid w:val="00E754C0"/>
    <w:rsid w:val="00E758EC"/>
    <w:rsid w:val="00E75AC3"/>
    <w:rsid w:val="00E76992"/>
    <w:rsid w:val="00E77EAD"/>
    <w:rsid w:val="00E77F84"/>
    <w:rsid w:val="00E80312"/>
    <w:rsid w:val="00E8042F"/>
    <w:rsid w:val="00E81868"/>
    <w:rsid w:val="00E81951"/>
    <w:rsid w:val="00E81C36"/>
    <w:rsid w:val="00E82296"/>
    <w:rsid w:val="00E8234C"/>
    <w:rsid w:val="00E83AA9"/>
    <w:rsid w:val="00E83BA4"/>
    <w:rsid w:val="00E85928"/>
    <w:rsid w:val="00E85F9E"/>
    <w:rsid w:val="00E87822"/>
    <w:rsid w:val="00E87A50"/>
    <w:rsid w:val="00E902AD"/>
    <w:rsid w:val="00E90395"/>
    <w:rsid w:val="00E90E49"/>
    <w:rsid w:val="00E917F9"/>
    <w:rsid w:val="00E9189F"/>
    <w:rsid w:val="00E9291C"/>
    <w:rsid w:val="00E93FFE"/>
    <w:rsid w:val="00E94953"/>
    <w:rsid w:val="00E94E4D"/>
    <w:rsid w:val="00E94F8A"/>
    <w:rsid w:val="00E967A9"/>
    <w:rsid w:val="00EA08B1"/>
    <w:rsid w:val="00EA266F"/>
    <w:rsid w:val="00EA41C0"/>
    <w:rsid w:val="00EA7A41"/>
    <w:rsid w:val="00EB077B"/>
    <w:rsid w:val="00EB2297"/>
    <w:rsid w:val="00EB2AD7"/>
    <w:rsid w:val="00EB3514"/>
    <w:rsid w:val="00EB4EA2"/>
    <w:rsid w:val="00EB54F2"/>
    <w:rsid w:val="00EB67DC"/>
    <w:rsid w:val="00EB68C4"/>
    <w:rsid w:val="00EB6C77"/>
    <w:rsid w:val="00EC243E"/>
    <w:rsid w:val="00EC24D5"/>
    <w:rsid w:val="00EC27C6"/>
    <w:rsid w:val="00EC2CAF"/>
    <w:rsid w:val="00EC2F0C"/>
    <w:rsid w:val="00EC37D4"/>
    <w:rsid w:val="00EC4207"/>
    <w:rsid w:val="00EC5653"/>
    <w:rsid w:val="00EC5842"/>
    <w:rsid w:val="00EC5B38"/>
    <w:rsid w:val="00EC71CE"/>
    <w:rsid w:val="00EC73E5"/>
    <w:rsid w:val="00ED0434"/>
    <w:rsid w:val="00ED0A64"/>
    <w:rsid w:val="00ED0E5D"/>
    <w:rsid w:val="00ED1006"/>
    <w:rsid w:val="00ED2346"/>
    <w:rsid w:val="00ED3176"/>
    <w:rsid w:val="00ED47EB"/>
    <w:rsid w:val="00ED4841"/>
    <w:rsid w:val="00ED5EB8"/>
    <w:rsid w:val="00ED6A12"/>
    <w:rsid w:val="00ED734B"/>
    <w:rsid w:val="00EE04E4"/>
    <w:rsid w:val="00EE0F33"/>
    <w:rsid w:val="00EE217A"/>
    <w:rsid w:val="00EE2CBB"/>
    <w:rsid w:val="00EE44A6"/>
    <w:rsid w:val="00EE52BF"/>
    <w:rsid w:val="00EE6751"/>
    <w:rsid w:val="00EF0A53"/>
    <w:rsid w:val="00EF18FE"/>
    <w:rsid w:val="00EF1AC0"/>
    <w:rsid w:val="00EF5787"/>
    <w:rsid w:val="00EF60D0"/>
    <w:rsid w:val="00EF7D27"/>
    <w:rsid w:val="00F003CA"/>
    <w:rsid w:val="00F01912"/>
    <w:rsid w:val="00F022A0"/>
    <w:rsid w:val="00F024E6"/>
    <w:rsid w:val="00F02562"/>
    <w:rsid w:val="00F03F35"/>
    <w:rsid w:val="00F040CA"/>
    <w:rsid w:val="00F04D31"/>
    <w:rsid w:val="00F0528D"/>
    <w:rsid w:val="00F05694"/>
    <w:rsid w:val="00F06C67"/>
    <w:rsid w:val="00F06DFD"/>
    <w:rsid w:val="00F06F1E"/>
    <w:rsid w:val="00F071D1"/>
    <w:rsid w:val="00F07533"/>
    <w:rsid w:val="00F0781B"/>
    <w:rsid w:val="00F07DAD"/>
    <w:rsid w:val="00F10397"/>
    <w:rsid w:val="00F104EC"/>
    <w:rsid w:val="00F1059E"/>
    <w:rsid w:val="00F10629"/>
    <w:rsid w:val="00F106FB"/>
    <w:rsid w:val="00F12F39"/>
    <w:rsid w:val="00F13A14"/>
    <w:rsid w:val="00F14273"/>
    <w:rsid w:val="00F143B9"/>
    <w:rsid w:val="00F15FA5"/>
    <w:rsid w:val="00F16235"/>
    <w:rsid w:val="00F20513"/>
    <w:rsid w:val="00F20848"/>
    <w:rsid w:val="00F209B7"/>
    <w:rsid w:val="00F21574"/>
    <w:rsid w:val="00F2282D"/>
    <w:rsid w:val="00F2376F"/>
    <w:rsid w:val="00F23D4A"/>
    <w:rsid w:val="00F243D8"/>
    <w:rsid w:val="00F30267"/>
    <w:rsid w:val="00F30828"/>
    <w:rsid w:val="00F30A11"/>
    <w:rsid w:val="00F313D6"/>
    <w:rsid w:val="00F3194F"/>
    <w:rsid w:val="00F31AAE"/>
    <w:rsid w:val="00F31ADB"/>
    <w:rsid w:val="00F31BEB"/>
    <w:rsid w:val="00F31D32"/>
    <w:rsid w:val="00F320CC"/>
    <w:rsid w:val="00F32179"/>
    <w:rsid w:val="00F329F6"/>
    <w:rsid w:val="00F331B6"/>
    <w:rsid w:val="00F345D2"/>
    <w:rsid w:val="00F3597D"/>
    <w:rsid w:val="00F378BA"/>
    <w:rsid w:val="00F40B09"/>
    <w:rsid w:val="00F40F0C"/>
    <w:rsid w:val="00F411DC"/>
    <w:rsid w:val="00F431FE"/>
    <w:rsid w:val="00F44769"/>
    <w:rsid w:val="00F451D6"/>
    <w:rsid w:val="00F45EEC"/>
    <w:rsid w:val="00F46292"/>
    <w:rsid w:val="00F4721F"/>
    <w:rsid w:val="00F4766C"/>
    <w:rsid w:val="00F47723"/>
    <w:rsid w:val="00F4775F"/>
    <w:rsid w:val="00F5060E"/>
    <w:rsid w:val="00F507D1"/>
    <w:rsid w:val="00F5168C"/>
    <w:rsid w:val="00F519CE"/>
    <w:rsid w:val="00F51ADA"/>
    <w:rsid w:val="00F52661"/>
    <w:rsid w:val="00F54101"/>
    <w:rsid w:val="00F544ED"/>
    <w:rsid w:val="00F54792"/>
    <w:rsid w:val="00F54C6E"/>
    <w:rsid w:val="00F55874"/>
    <w:rsid w:val="00F55882"/>
    <w:rsid w:val="00F56026"/>
    <w:rsid w:val="00F560A1"/>
    <w:rsid w:val="00F56FCE"/>
    <w:rsid w:val="00F5725F"/>
    <w:rsid w:val="00F60203"/>
    <w:rsid w:val="00F607C5"/>
    <w:rsid w:val="00F60DEA"/>
    <w:rsid w:val="00F6302A"/>
    <w:rsid w:val="00F637EF"/>
    <w:rsid w:val="00F63950"/>
    <w:rsid w:val="00F642DD"/>
    <w:rsid w:val="00F64835"/>
    <w:rsid w:val="00F64C2B"/>
    <w:rsid w:val="00F651BE"/>
    <w:rsid w:val="00F6587D"/>
    <w:rsid w:val="00F67748"/>
    <w:rsid w:val="00F67F53"/>
    <w:rsid w:val="00F703BE"/>
    <w:rsid w:val="00F71118"/>
    <w:rsid w:val="00F717D1"/>
    <w:rsid w:val="00F71F69"/>
    <w:rsid w:val="00F72937"/>
    <w:rsid w:val="00F72B72"/>
    <w:rsid w:val="00F7303D"/>
    <w:rsid w:val="00F73276"/>
    <w:rsid w:val="00F73888"/>
    <w:rsid w:val="00F749A3"/>
    <w:rsid w:val="00F74BB9"/>
    <w:rsid w:val="00F75343"/>
    <w:rsid w:val="00F75582"/>
    <w:rsid w:val="00F759F0"/>
    <w:rsid w:val="00F768BD"/>
    <w:rsid w:val="00F76EFA"/>
    <w:rsid w:val="00F77E63"/>
    <w:rsid w:val="00F804BE"/>
    <w:rsid w:val="00F80951"/>
    <w:rsid w:val="00F817CE"/>
    <w:rsid w:val="00F8456C"/>
    <w:rsid w:val="00F84E33"/>
    <w:rsid w:val="00F859D8"/>
    <w:rsid w:val="00F868E4"/>
    <w:rsid w:val="00F868F5"/>
    <w:rsid w:val="00F8744A"/>
    <w:rsid w:val="00F9056A"/>
    <w:rsid w:val="00F90ABC"/>
    <w:rsid w:val="00F90F8D"/>
    <w:rsid w:val="00F91E21"/>
    <w:rsid w:val="00F923C4"/>
    <w:rsid w:val="00F92782"/>
    <w:rsid w:val="00F931A2"/>
    <w:rsid w:val="00F93AA9"/>
    <w:rsid w:val="00F94AE6"/>
    <w:rsid w:val="00F956D6"/>
    <w:rsid w:val="00F95C94"/>
    <w:rsid w:val="00F9622D"/>
    <w:rsid w:val="00F96985"/>
    <w:rsid w:val="00F9722D"/>
    <w:rsid w:val="00F97838"/>
    <w:rsid w:val="00FA0521"/>
    <w:rsid w:val="00FA17D8"/>
    <w:rsid w:val="00FA2667"/>
    <w:rsid w:val="00FA286B"/>
    <w:rsid w:val="00FA2BB3"/>
    <w:rsid w:val="00FA365C"/>
    <w:rsid w:val="00FA3955"/>
    <w:rsid w:val="00FA5108"/>
    <w:rsid w:val="00FA5B2B"/>
    <w:rsid w:val="00FA644A"/>
    <w:rsid w:val="00FB1314"/>
    <w:rsid w:val="00FB1CFC"/>
    <w:rsid w:val="00FB2163"/>
    <w:rsid w:val="00FB2405"/>
    <w:rsid w:val="00FB4449"/>
    <w:rsid w:val="00FB4C80"/>
    <w:rsid w:val="00FB5ADE"/>
    <w:rsid w:val="00FB6A6A"/>
    <w:rsid w:val="00FB6D0D"/>
    <w:rsid w:val="00FC14C5"/>
    <w:rsid w:val="00FC15E2"/>
    <w:rsid w:val="00FC2C91"/>
    <w:rsid w:val="00FC38E3"/>
    <w:rsid w:val="00FC542E"/>
    <w:rsid w:val="00FC57AE"/>
    <w:rsid w:val="00FC5A96"/>
    <w:rsid w:val="00FC7429"/>
    <w:rsid w:val="00FC79B8"/>
    <w:rsid w:val="00FD07F6"/>
    <w:rsid w:val="00FD0AA4"/>
    <w:rsid w:val="00FD0AEA"/>
    <w:rsid w:val="00FD0BBD"/>
    <w:rsid w:val="00FD1EC8"/>
    <w:rsid w:val="00FD2FA1"/>
    <w:rsid w:val="00FD327D"/>
    <w:rsid w:val="00FD47ED"/>
    <w:rsid w:val="00FD6C02"/>
    <w:rsid w:val="00FD74DB"/>
    <w:rsid w:val="00FD7660"/>
    <w:rsid w:val="00FE0655"/>
    <w:rsid w:val="00FE2365"/>
    <w:rsid w:val="00FE237B"/>
    <w:rsid w:val="00FE37D7"/>
    <w:rsid w:val="00FE4C7B"/>
    <w:rsid w:val="00FE5585"/>
    <w:rsid w:val="00FE55C3"/>
    <w:rsid w:val="00FE711B"/>
    <w:rsid w:val="00FE7300"/>
    <w:rsid w:val="00FE7336"/>
    <w:rsid w:val="00FE787C"/>
    <w:rsid w:val="00FF1B91"/>
    <w:rsid w:val="00FF2A11"/>
    <w:rsid w:val="00FF45A5"/>
    <w:rsid w:val="00FF4D17"/>
    <w:rsid w:val="00FF5C91"/>
    <w:rsid w:val="00FF62BB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95DEE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uiPriority w:val="99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2282D"/>
    <w:pPr>
      <w:spacing w:after="120"/>
      <w:ind w:left="720"/>
    </w:pPr>
    <w:rPr>
      <w:rFonts w:eastAsia="Calibri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F2282D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-Accent1">
    <w:name w:val="Grid Table 1 Light Accent 1"/>
    <w:basedOn w:val="TableNormal"/>
    <w:uiPriority w:val="46"/>
    <w:rsid w:val="00411AA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11AA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11AA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11AA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1">
    <w:name w:val="Grid Table 3 Accent 1"/>
    <w:basedOn w:val="TableNormal"/>
    <w:uiPriority w:val="48"/>
    <w:rsid w:val="00411AA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411AA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411AA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7Colorful-Accent5">
    <w:name w:val="Grid Table 7 Colorful Accent 5"/>
    <w:basedOn w:val="TableNormal"/>
    <w:uiPriority w:val="52"/>
    <w:rsid w:val="00411AA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">
    <w:name w:val="Grid Table 4"/>
    <w:basedOn w:val="TableNormal"/>
    <w:uiPriority w:val="49"/>
    <w:rsid w:val="00411AA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CChar">
    <w:name w:val="TAC Char"/>
    <w:link w:val="TAC"/>
    <w:uiPriority w:val="99"/>
    <w:qFormat/>
    <w:locked/>
    <w:rsid w:val="00FC14C5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7E69C0"/>
    <w:rPr>
      <w:color w:val="808080"/>
    </w:rPr>
  </w:style>
  <w:style w:type="paragraph" w:styleId="Revision">
    <w:name w:val="Revision"/>
    <w:hidden/>
    <w:uiPriority w:val="99"/>
    <w:semiHidden/>
    <w:rsid w:val="005E05EE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rsid w:val="00325E97"/>
    <w:rPr>
      <w:rFonts w:ascii="Times New Roman" w:hAnsi="Times New Roman" w:cs="Times New Roman"/>
      <w:sz w:val="24"/>
      <w:szCs w:val="24"/>
    </w:rPr>
  </w:style>
  <w:style w:type="character" w:customStyle="1" w:styleId="B1Zchn">
    <w:name w:val="B1 Zchn"/>
    <w:qFormat/>
    <w:rsid w:val="006D7DDC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D405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4057B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96E1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9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6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5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2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30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9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30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2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1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8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73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10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2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84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52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5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5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4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2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5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8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60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3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71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0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2050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774">
          <w:marLeft w:val="547"/>
          <w:marRight w:val="29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4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0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048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2629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498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210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3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2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1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6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9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3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8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9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9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8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4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1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55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0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4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7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0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3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1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08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62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90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4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8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46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1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6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9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2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5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7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1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6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5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4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00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8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8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8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image" Target="media/image10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14" Type="http://schemas.openxmlformats.org/officeDocument/2006/relationships/oleObject" Target="embeddings/oleObject1.bin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7DD87BB-7176-4B37-8BB0-6731C9447697}"/>
</file>

<file path=customXml/itemProps3.xml><?xml version="1.0" encoding="utf-8"?>
<ds:datastoreItem xmlns:ds="http://schemas.openxmlformats.org/officeDocument/2006/customXml" ds:itemID="{69BC42BB-D0ED-4C37-AF59-AEE706D5A0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43F4C-BDE6-4049-9D0D-C984C9AC6E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80CCDA-682D-4233-BA8B-AA0CBF1C9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7256</TotalTime>
  <Pages>3</Pages>
  <Words>931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5927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1256</cp:revision>
  <cp:lastPrinted>2008-01-31T07:09:00Z</cp:lastPrinted>
  <dcterms:created xsi:type="dcterms:W3CDTF">2020-08-29T07:51:00Z</dcterms:created>
  <dcterms:modified xsi:type="dcterms:W3CDTF">2022-01-11T18:34:00Z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c19bc359-f303-4f2f-a52c-f88603836de3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42715000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5NUHHDQN7SK2-1476151046-509915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https://ericsson.sharepoint.com/sites/star/_layouts/15/DocIdRedir.aspx?ID=5NUHHDQN7SK2-1476151046-509915, 5NUHHDQN7SK2-1476151046-509915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_SourceUrl">
    <vt:lpwstr/>
  </property>
  <property fmtid="{D5CDD505-2E9C-101B-9397-08002B2CF9AE}" pid="25" name="_SharedFileIndex">
    <vt:lpwstr/>
  </property>
</Properties>
</file>